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627B" w14:textId="512C3410" w:rsidR="27C9D53A" w:rsidRDefault="27C9D53A" w:rsidP="20B007A5">
      <w:pPr>
        <w:spacing w:line="259" w:lineRule="auto"/>
        <w:jc w:val="center"/>
        <w:rPr>
          <w:rFonts w:ascii="Comic Sans MS" w:hAnsi="Comic Sans MS"/>
          <w:b/>
          <w:bCs/>
          <w:color w:val="ED7D31" w:themeColor="accent2"/>
          <w:sz w:val="28"/>
          <w:szCs w:val="28"/>
        </w:rPr>
      </w:pPr>
      <w:r w:rsidRPr="20B007A5">
        <w:rPr>
          <w:rFonts w:ascii="Comic Sans MS" w:hAnsi="Comic Sans MS"/>
          <w:b/>
          <w:bCs/>
          <w:color w:val="ED7D31" w:themeColor="accent2"/>
          <w:sz w:val="28"/>
          <w:szCs w:val="28"/>
        </w:rPr>
        <w:t>Accessing Unami Databases (usernames and passwords)</w:t>
      </w:r>
    </w:p>
    <w:p w14:paraId="19471DA9" w14:textId="77777777" w:rsidR="005420DA" w:rsidRPr="002E432E" w:rsidRDefault="008026A5" w:rsidP="00EE5B1F">
      <w:pPr>
        <w:ind w:left="720"/>
        <w:rPr>
          <w:rFonts w:ascii="Comic Sans MS" w:hAnsi="Comic Sans MS"/>
          <w:bCs/>
          <w:color w:val="FF0000"/>
          <w:sz w:val="20"/>
          <w:szCs w:val="20"/>
        </w:rPr>
      </w:pPr>
      <w:r w:rsidRPr="002029A1">
        <w:rPr>
          <w:rFonts w:ascii="Comic Sans MS" w:hAnsi="Comic Sans MS"/>
          <w:bCs/>
          <w:sz w:val="20"/>
          <w:szCs w:val="20"/>
        </w:rPr>
        <w:t xml:space="preserve">The library web page’s URL address is:  </w:t>
      </w:r>
      <w:hyperlink r:id="rId8" w:history="1">
        <w:r w:rsidR="006F3830" w:rsidRPr="002E432E">
          <w:rPr>
            <w:rStyle w:val="Hyperlink"/>
            <w:rFonts w:ascii="Comic Sans MS" w:hAnsi="Comic Sans MS"/>
            <w:bCs/>
            <w:color w:val="FF0000"/>
            <w:sz w:val="20"/>
            <w:szCs w:val="20"/>
          </w:rPr>
          <w:t>http://www.cbsd.org/unamilibrary</w:t>
        </w:r>
      </w:hyperlink>
    </w:p>
    <w:p w14:paraId="4B91C577" w14:textId="77777777" w:rsidR="005C6930" w:rsidRPr="002029A1" w:rsidRDefault="00724F6F" w:rsidP="00A27DFB">
      <w:pPr>
        <w:ind w:left="720" w:firstLine="720"/>
        <w:rPr>
          <w:rFonts w:ascii="Comic Sans MS" w:hAnsi="Comic Sans MS"/>
          <w:bCs/>
          <w:sz w:val="20"/>
          <w:szCs w:val="20"/>
        </w:rPr>
      </w:pPr>
      <w:r w:rsidRPr="002029A1">
        <w:rPr>
          <w:rFonts w:ascii="Comic Sans MS" w:hAnsi="Comic Sans MS"/>
          <w:bCs/>
          <w:sz w:val="20"/>
          <w:szCs w:val="20"/>
        </w:rPr>
        <w:t>You</w:t>
      </w:r>
      <w:r w:rsidR="008026A5" w:rsidRPr="002029A1">
        <w:rPr>
          <w:rFonts w:ascii="Comic Sans MS" w:hAnsi="Comic Sans MS"/>
          <w:bCs/>
          <w:sz w:val="20"/>
          <w:szCs w:val="20"/>
        </w:rPr>
        <w:t xml:space="preserve"> should always begin </w:t>
      </w:r>
      <w:r w:rsidR="006F3830" w:rsidRPr="002029A1">
        <w:rPr>
          <w:rFonts w:ascii="Comic Sans MS" w:hAnsi="Comic Sans MS"/>
          <w:bCs/>
          <w:sz w:val="20"/>
          <w:szCs w:val="20"/>
        </w:rPr>
        <w:t>your</w:t>
      </w:r>
      <w:r w:rsidR="008026A5" w:rsidRPr="002029A1">
        <w:rPr>
          <w:rFonts w:ascii="Comic Sans MS" w:hAnsi="Comic Sans MS"/>
          <w:bCs/>
          <w:sz w:val="20"/>
          <w:szCs w:val="20"/>
        </w:rPr>
        <w:t xml:space="preserve"> “electronic research” at the reliable and timely resources available through our </w:t>
      </w:r>
      <w:r w:rsidR="008026A5" w:rsidRPr="002E432E">
        <w:rPr>
          <w:rFonts w:ascii="Comic Sans MS" w:hAnsi="Comic Sans MS"/>
          <w:b/>
          <w:color w:val="FF0000"/>
          <w:sz w:val="20"/>
          <w:szCs w:val="20"/>
        </w:rPr>
        <w:t>online databases</w:t>
      </w:r>
      <w:r w:rsidR="008026A5" w:rsidRPr="002029A1">
        <w:rPr>
          <w:rFonts w:ascii="Comic Sans MS" w:hAnsi="Comic Sans MS"/>
          <w:bCs/>
          <w:sz w:val="20"/>
          <w:szCs w:val="20"/>
        </w:rPr>
        <w:t xml:space="preserve">. </w:t>
      </w:r>
      <w:r w:rsidR="00A44B60" w:rsidRPr="002029A1">
        <w:rPr>
          <w:rFonts w:ascii="Comic Sans MS" w:hAnsi="Comic Sans MS"/>
          <w:bCs/>
          <w:sz w:val="20"/>
          <w:szCs w:val="20"/>
        </w:rPr>
        <w:t>These databases are available from home with the proper username and password.</w:t>
      </w:r>
    </w:p>
    <w:p w14:paraId="6C30A3C4" w14:textId="77777777" w:rsidR="00DB0DA2" w:rsidRDefault="003B7833" w:rsidP="00AE1EA8">
      <w:pPr>
        <w:pStyle w:val="Subtitle"/>
        <w:ind w:left="720"/>
        <w:rPr>
          <w:rFonts w:ascii="Comic Sans MS" w:hAnsi="Comic Sans MS"/>
          <w:b w:val="0"/>
          <w:bCs w:val="0"/>
          <w:sz w:val="20"/>
          <w:szCs w:val="20"/>
        </w:rPr>
      </w:pPr>
      <w:r>
        <w:rPr>
          <w:noProof/>
        </w:rPr>
        <w:drawing>
          <wp:inline distT="0" distB="0" distL="0" distR="0" wp14:anchorId="05D839E6" wp14:editId="2880D43F">
            <wp:extent cx="1666875" cy="714375"/>
            <wp:effectExtent l="0" t="0" r="0" b="0"/>
            <wp:docPr id="1796208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6875" cy="714375"/>
                    </a:xfrm>
                    <a:prstGeom prst="rect">
                      <a:avLst/>
                    </a:prstGeom>
                  </pic:spPr>
                </pic:pic>
              </a:graphicData>
            </a:graphic>
          </wp:inline>
        </w:drawing>
      </w:r>
      <w:r w:rsidR="008026A5" w:rsidRPr="20B007A5">
        <w:rPr>
          <w:rFonts w:ascii="Comic Sans MS" w:hAnsi="Comic Sans MS"/>
          <w:b w:val="0"/>
          <w:bCs w:val="0"/>
          <w:sz w:val="20"/>
          <w:szCs w:val="20"/>
        </w:rPr>
        <w:t xml:space="preserve"> </w:t>
      </w:r>
      <w:r w:rsidR="00DB0DA2" w:rsidRPr="20B007A5">
        <w:rPr>
          <w:rFonts w:ascii="Comic Sans MS" w:hAnsi="Comic Sans MS"/>
          <w:sz w:val="28"/>
          <w:szCs w:val="28"/>
        </w:rPr>
        <w:t>Password: research</w:t>
      </w:r>
      <w:r w:rsidR="00DB0DA2" w:rsidRPr="20B007A5">
        <w:rPr>
          <w:rFonts w:ascii="Comic Sans MS" w:hAnsi="Comic Sans MS"/>
          <w:b w:val="0"/>
          <w:bCs w:val="0"/>
          <w:sz w:val="20"/>
          <w:szCs w:val="20"/>
        </w:rPr>
        <w:t xml:space="preserve"> </w:t>
      </w:r>
    </w:p>
    <w:p w14:paraId="3F7CAF90" w14:textId="77777777" w:rsidR="002E432E" w:rsidRPr="002029A1" w:rsidRDefault="008026A5" w:rsidP="00A27DFB">
      <w:pPr>
        <w:pStyle w:val="Subtitle"/>
        <w:ind w:left="720"/>
        <w:rPr>
          <w:rFonts w:ascii="Comic Sans MS" w:hAnsi="Comic Sans MS"/>
          <w:b w:val="0"/>
          <w:bCs w:val="0"/>
          <w:sz w:val="20"/>
          <w:szCs w:val="20"/>
        </w:rPr>
      </w:pPr>
      <w:r w:rsidRPr="002029A1">
        <w:rPr>
          <w:rFonts w:ascii="Comic Sans MS" w:hAnsi="Comic Sans MS"/>
          <w:b w:val="0"/>
          <w:bCs w:val="0"/>
          <w:sz w:val="20"/>
          <w:szCs w:val="20"/>
        </w:rPr>
        <w:t xml:space="preserve">This database most accurately reflects </w:t>
      </w:r>
      <w:r w:rsidRPr="002029A1">
        <w:rPr>
          <w:rFonts w:ascii="Comic Sans MS" w:hAnsi="Comic Sans MS"/>
          <w:bCs w:val="0"/>
          <w:sz w:val="20"/>
          <w:szCs w:val="20"/>
        </w:rPr>
        <w:t>traditional classroom curriculums,</w:t>
      </w:r>
      <w:r w:rsidRPr="002029A1">
        <w:rPr>
          <w:rFonts w:ascii="Comic Sans MS" w:hAnsi="Comic Sans MS"/>
          <w:b w:val="0"/>
          <w:bCs w:val="0"/>
          <w:sz w:val="20"/>
          <w:szCs w:val="20"/>
        </w:rPr>
        <w:t xml:space="preserve"> as well as contemporary issues.  It is an excellent source for articles from </w:t>
      </w:r>
      <w:r w:rsidRPr="002029A1">
        <w:rPr>
          <w:rFonts w:ascii="Comic Sans MS" w:hAnsi="Comic Sans MS"/>
          <w:b w:val="0"/>
          <w:bCs w:val="0"/>
          <w:i/>
          <w:iCs/>
          <w:sz w:val="20"/>
          <w:szCs w:val="20"/>
        </w:rPr>
        <w:t>premiere middle school and high school reference books</w:t>
      </w:r>
      <w:r w:rsidRPr="002029A1">
        <w:rPr>
          <w:rFonts w:ascii="Comic Sans MS" w:hAnsi="Comic Sans MS"/>
          <w:b w:val="0"/>
          <w:bCs w:val="0"/>
          <w:sz w:val="20"/>
          <w:szCs w:val="20"/>
        </w:rPr>
        <w:t xml:space="preserve">, magazine/newspaper articles, and audio/video clips. </w:t>
      </w:r>
      <w:r w:rsidR="003F3D10" w:rsidRPr="002029A1">
        <w:rPr>
          <w:rFonts w:ascii="Comic Sans MS" w:hAnsi="Comic Sans MS"/>
          <w:b w:val="0"/>
          <w:bCs w:val="0"/>
          <w:sz w:val="20"/>
          <w:szCs w:val="20"/>
        </w:rPr>
        <w:t xml:space="preserve"> </w:t>
      </w:r>
      <w:r w:rsidR="00C665D8" w:rsidRPr="002029A1">
        <w:rPr>
          <w:rFonts w:ascii="Comic Sans MS" w:hAnsi="Comic Sans MS"/>
          <w:b w:val="0"/>
          <w:bCs w:val="0"/>
          <w:sz w:val="20"/>
          <w:szCs w:val="20"/>
        </w:rPr>
        <w:t xml:space="preserve"> </w:t>
      </w:r>
    </w:p>
    <w:p w14:paraId="6F250D06" w14:textId="400ECFDE" w:rsidR="00AE1EA8" w:rsidRDefault="003B7833" w:rsidP="20B007A5">
      <w:pPr>
        <w:pStyle w:val="Subtitle"/>
        <w:ind w:left="720"/>
        <w:rPr>
          <w:rFonts w:ascii="Comic Sans MS" w:hAnsi="Comic Sans MS"/>
          <w:sz w:val="20"/>
          <w:szCs w:val="20"/>
        </w:rPr>
      </w:pPr>
      <w:r>
        <w:rPr>
          <w:noProof/>
        </w:rPr>
        <w:drawing>
          <wp:inline distT="0" distB="0" distL="0" distR="0" wp14:anchorId="56B9C39B" wp14:editId="29B75338">
            <wp:extent cx="1714500" cy="714375"/>
            <wp:effectExtent l="0" t="0" r="0" b="0"/>
            <wp:docPr id="1717502856"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714500" cy="714375"/>
                    </a:xfrm>
                    <a:prstGeom prst="rect">
                      <a:avLst/>
                    </a:prstGeom>
                  </pic:spPr>
                </pic:pic>
              </a:graphicData>
            </a:graphic>
          </wp:inline>
        </w:drawing>
      </w:r>
      <w:r w:rsidR="001D1BA7" w:rsidRPr="20B007A5">
        <w:rPr>
          <w:rFonts w:ascii="Comic Sans MS" w:hAnsi="Comic Sans MS"/>
          <w:sz w:val="20"/>
          <w:szCs w:val="20"/>
        </w:rPr>
        <w:t xml:space="preserve"> </w:t>
      </w:r>
      <w:r w:rsidR="4F3B2DF1" w:rsidRPr="20B007A5">
        <w:rPr>
          <w:rFonts w:ascii="Comic Sans MS" w:hAnsi="Comic Sans MS"/>
          <w:sz w:val="20"/>
          <w:szCs w:val="20"/>
        </w:rPr>
        <w:t>Password: research</w:t>
      </w:r>
    </w:p>
    <w:p w14:paraId="5ABEC283" w14:textId="13A1A925" w:rsidR="00AE1EA8" w:rsidRDefault="003B7833" w:rsidP="00AE1EA8">
      <w:pPr>
        <w:pStyle w:val="Subtitle"/>
        <w:ind w:left="720"/>
        <w:rPr>
          <w:rFonts w:ascii="Comic Sans MS" w:hAnsi="Comic Sans MS"/>
          <w:sz w:val="20"/>
          <w:szCs w:val="20"/>
        </w:rPr>
      </w:pPr>
      <w:r>
        <w:rPr>
          <w:noProof/>
        </w:rPr>
        <w:drawing>
          <wp:inline distT="0" distB="0" distL="0" distR="0" wp14:anchorId="4D6ACADF" wp14:editId="2BFDD2AA">
            <wp:extent cx="1704975" cy="723900"/>
            <wp:effectExtent l="0" t="0" r="0" b="0"/>
            <wp:docPr id="2397053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975" cy="723900"/>
                    </a:xfrm>
                    <a:prstGeom prst="rect">
                      <a:avLst/>
                    </a:prstGeom>
                  </pic:spPr>
                </pic:pic>
              </a:graphicData>
            </a:graphic>
          </wp:inline>
        </w:drawing>
      </w:r>
      <w:r w:rsidR="00AE1EA8" w:rsidRPr="20B007A5">
        <w:rPr>
          <w:rFonts w:ascii="Comic Sans MS" w:hAnsi="Comic Sans MS"/>
          <w:sz w:val="20"/>
          <w:szCs w:val="20"/>
        </w:rPr>
        <w:t xml:space="preserve">Password: </w:t>
      </w:r>
      <w:r w:rsidR="00683A91" w:rsidRPr="20B007A5">
        <w:rPr>
          <w:rFonts w:ascii="Comic Sans MS" w:hAnsi="Comic Sans MS"/>
          <w:sz w:val="20"/>
          <w:szCs w:val="20"/>
        </w:rPr>
        <w:t>r</w:t>
      </w:r>
      <w:r w:rsidR="00AE1EA8" w:rsidRPr="20B007A5">
        <w:rPr>
          <w:rFonts w:ascii="Comic Sans MS" w:hAnsi="Comic Sans MS"/>
          <w:sz w:val="20"/>
          <w:szCs w:val="20"/>
        </w:rPr>
        <w:t xml:space="preserve">esearch </w:t>
      </w:r>
    </w:p>
    <w:p w14:paraId="19BA893C" w14:textId="77777777" w:rsidR="00C5155A" w:rsidRPr="00A27DFB" w:rsidRDefault="00C5155A" w:rsidP="00A27DFB">
      <w:pPr>
        <w:pStyle w:val="Subtitle"/>
        <w:rPr>
          <w:rFonts w:ascii="Comic Sans MS" w:hAnsi="Comic Sans MS"/>
          <w:bCs w:val="0"/>
          <w:sz w:val="20"/>
          <w:szCs w:val="20"/>
        </w:rPr>
      </w:pPr>
      <w:r>
        <w:rPr>
          <w:rFonts w:ascii="Comic Sans MS" w:hAnsi="Comic Sans MS"/>
          <w:b w:val="0"/>
          <w:bCs w:val="0"/>
          <w:sz w:val="20"/>
          <w:szCs w:val="20"/>
        </w:rPr>
        <w:t xml:space="preserve">              </w:t>
      </w:r>
      <w:r w:rsidR="00D16420" w:rsidRPr="002029A1">
        <w:rPr>
          <w:rFonts w:ascii="Comic Sans MS" w:hAnsi="Comic Sans MS"/>
          <w:b w:val="0"/>
          <w:bCs w:val="0"/>
          <w:sz w:val="20"/>
          <w:szCs w:val="20"/>
        </w:rPr>
        <w:t>Full re</w:t>
      </w:r>
      <w:r w:rsidR="00D805B8" w:rsidRPr="002029A1">
        <w:rPr>
          <w:rFonts w:ascii="Comic Sans MS" w:hAnsi="Comic Sans MS"/>
          <w:b w:val="0"/>
          <w:bCs w:val="0"/>
          <w:sz w:val="20"/>
          <w:szCs w:val="20"/>
        </w:rPr>
        <w:t>ference sets in a digital form.  Includes American Decades Primary Source set and others</w:t>
      </w:r>
      <w:r w:rsidR="00D16420" w:rsidRPr="002029A1">
        <w:rPr>
          <w:rFonts w:ascii="Comic Sans MS" w:hAnsi="Comic Sans MS"/>
          <w:b w:val="0"/>
          <w:bCs w:val="0"/>
          <w:sz w:val="20"/>
          <w:szCs w:val="20"/>
        </w:rPr>
        <w:t xml:space="preserve">. </w:t>
      </w:r>
    </w:p>
    <w:p w14:paraId="1EA27DC2" w14:textId="77777777" w:rsidR="00C5155A" w:rsidRDefault="003B7833" w:rsidP="00AE1EA8">
      <w:pPr>
        <w:ind w:left="720"/>
        <w:rPr>
          <w:rFonts w:ascii="Comic Sans MS" w:hAnsi="Comic Sans MS"/>
          <w:sz w:val="20"/>
          <w:szCs w:val="20"/>
        </w:rPr>
      </w:pPr>
      <w:r>
        <w:rPr>
          <w:noProof/>
        </w:rPr>
        <w:drawing>
          <wp:inline distT="0" distB="0" distL="0" distR="0" wp14:anchorId="1B7DA81E" wp14:editId="66462598">
            <wp:extent cx="1762125" cy="752475"/>
            <wp:effectExtent l="0" t="0" r="0" b="0"/>
            <wp:docPr id="1534142187" name="Picture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62125" cy="752475"/>
                    </a:xfrm>
                    <a:prstGeom prst="rect">
                      <a:avLst/>
                    </a:prstGeom>
                  </pic:spPr>
                </pic:pic>
              </a:graphicData>
            </a:graphic>
          </wp:inline>
        </w:drawing>
      </w:r>
      <w:r w:rsidR="00C5155A" w:rsidRPr="20B007A5">
        <w:rPr>
          <w:rFonts w:ascii="Comic Sans MS" w:hAnsi="Comic Sans MS"/>
          <w:sz w:val="20"/>
          <w:szCs w:val="20"/>
        </w:rPr>
        <w:t xml:space="preserve"> </w:t>
      </w:r>
      <w:r w:rsidR="00C5155A" w:rsidRPr="20B007A5">
        <w:rPr>
          <w:rFonts w:ascii="Comic Sans MS" w:hAnsi="Comic Sans MS"/>
          <w:b/>
          <w:bCs/>
          <w:sz w:val="20"/>
          <w:szCs w:val="20"/>
        </w:rPr>
        <w:t>Pa</w:t>
      </w:r>
      <w:r w:rsidR="00EE5B1F" w:rsidRPr="20B007A5">
        <w:rPr>
          <w:rFonts w:ascii="Comic Sans MS" w:hAnsi="Comic Sans MS"/>
          <w:b/>
          <w:bCs/>
          <w:sz w:val="20"/>
          <w:szCs w:val="20"/>
        </w:rPr>
        <w:t xml:space="preserve">ssword: </w:t>
      </w:r>
      <w:r w:rsidR="00683A91" w:rsidRPr="20B007A5">
        <w:rPr>
          <w:rFonts w:ascii="Comic Sans MS" w:hAnsi="Comic Sans MS"/>
          <w:b/>
          <w:bCs/>
          <w:sz w:val="20"/>
          <w:szCs w:val="20"/>
        </w:rPr>
        <w:t>r</w:t>
      </w:r>
      <w:r w:rsidR="00EE5B1F" w:rsidRPr="20B007A5">
        <w:rPr>
          <w:rFonts w:ascii="Comic Sans MS" w:hAnsi="Comic Sans MS"/>
          <w:b/>
          <w:bCs/>
          <w:sz w:val="20"/>
          <w:szCs w:val="20"/>
        </w:rPr>
        <w:t>esearch</w:t>
      </w:r>
    </w:p>
    <w:p w14:paraId="6054EDE1" w14:textId="77777777" w:rsidR="002E432E" w:rsidRPr="003C7161" w:rsidRDefault="003C7161" w:rsidP="00A27DFB">
      <w:pPr>
        <w:ind w:left="720"/>
        <w:rPr>
          <w:rFonts w:ascii="Comic Sans MS" w:hAnsi="Comic Sans MS"/>
          <w:sz w:val="20"/>
          <w:szCs w:val="20"/>
        </w:rPr>
      </w:pPr>
      <w:r w:rsidRPr="003C7161">
        <w:rPr>
          <w:rFonts w:ascii="Comic Sans MS" w:hAnsi="Comic Sans MS"/>
          <w:sz w:val="20"/>
          <w:szCs w:val="20"/>
        </w:rPr>
        <w:t xml:space="preserve">Topics are organized under </w:t>
      </w:r>
      <w:r w:rsidRPr="003C7161">
        <w:rPr>
          <w:rFonts w:ascii="Comic Sans MS" w:hAnsi="Comic Sans MS"/>
          <w:b/>
          <w:sz w:val="20"/>
          <w:szCs w:val="20"/>
        </w:rPr>
        <w:t>key social issues</w:t>
      </w:r>
      <w:r w:rsidRPr="003C7161">
        <w:rPr>
          <w:rFonts w:ascii="Comic Sans MS" w:hAnsi="Comic Sans MS"/>
          <w:sz w:val="20"/>
          <w:szCs w:val="20"/>
        </w:rPr>
        <w:t xml:space="preserve">.  It contains full text articles from the Opposing Viewpoints books that give both sides to an argument, reference books, statistics, links to reliable web sites, primary documents, and magazine and newspaper articles.   </w:t>
      </w:r>
    </w:p>
    <w:p w14:paraId="1E1777A3" w14:textId="77777777" w:rsidR="00A44B60" w:rsidRPr="002E432E" w:rsidRDefault="00990914" w:rsidP="00AE1EA8">
      <w:pPr>
        <w:pStyle w:val="Subtitle"/>
        <w:ind w:left="720"/>
        <w:rPr>
          <w:rFonts w:ascii="Comic Sans MS" w:hAnsi="Comic Sans MS"/>
          <w:b w:val="0"/>
          <w:bCs w:val="0"/>
          <w:sz w:val="20"/>
          <w:szCs w:val="20"/>
          <w:highlight w:val="yellow"/>
        </w:rPr>
      </w:pPr>
      <w:proofErr w:type="spellStart"/>
      <w:r w:rsidRPr="20B007A5">
        <w:rPr>
          <w:rFonts w:ascii="Comic Sans MS" w:hAnsi="Comic Sans MS"/>
          <w:sz w:val="20"/>
          <w:szCs w:val="20"/>
          <w:highlight w:val="yellow"/>
        </w:rPr>
        <w:t>InfoTrac</w:t>
      </w:r>
      <w:proofErr w:type="spellEnd"/>
      <w:r w:rsidRPr="20B007A5">
        <w:rPr>
          <w:rFonts w:ascii="Comic Sans MS" w:hAnsi="Comic Sans MS"/>
          <w:sz w:val="20"/>
          <w:szCs w:val="20"/>
          <w:highlight w:val="yellow"/>
        </w:rPr>
        <w:t xml:space="preserve"> Student Edition</w:t>
      </w:r>
      <w:r w:rsidRPr="20B007A5">
        <w:rPr>
          <w:rFonts w:ascii="Comic Sans MS" w:hAnsi="Comic Sans MS"/>
          <w:sz w:val="20"/>
          <w:szCs w:val="20"/>
        </w:rPr>
        <w:t xml:space="preserve"> </w:t>
      </w:r>
      <w:r w:rsidRPr="20B007A5">
        <w:rPr>
          <w:rFonts w:ascii="Comic Sans MS" w:hAnsi="Comic Sans MS"/>
          <w:b w:val="0"/>
          <w:bCs w:val="0"/>
          <w:sz w:val="20"/>
          <w:szCs w:val="20"/>
        </w:rPr>
        <w:t xml:space="preserve">Provides access to magazines, </w:t>
      </w:r>
      <w:proofErr w:type="gramStart"/>
      <w:r w:rsidRPr="20B007A5">
        <w:rPr>
          <w:rFonts w:ascii="Comic Sans MS" w:hAnsi="Comic Sans MS"/>
          <w:b w:val="0"/>
          <w:bCs w:val="0"/>
          <w:sz w:val="20"/>
          <w:szCs w:val="20"/>
        </w:rPr>
        <w:t>newspapers</w:t>
      </w:r>
      <w:proofErr w:type="gramEnd"/>
      <w:r w:rsidRPr="20B007A5">
        <w:rPr>
          <w:rFonts w:ascii="Comic Sans MS" w:hAnsi="Comic Sans MS"/>
          <w:b w:val="0"/>
          <w:bCs w:val="0"/>
          <w:sz w:val="20"/>
          <w:szCs w:val="20"/>
        </w:rPr>
        <w:t xml:space="preserve"> and others </w:t>
      </w:r>
      <w:r w:rsidRPr="20B007A5">
        <w:rPr>
          <w:rFonts w:ascii="Comic Sans MS" w:hAnsi="Comic Sans MS"/>
          <w:sz w:val="20"/>
          <w:szCs w:val="20"/>
          <w:highlight w:val="yellow"/>
        </w:rPr>
        <w:t>Password: research</w:t>
      </w:r>
      <w:r w:rsidRPr="20B007A5">
        <w:rPr>
          <w:rFonts w:ascii="Comic Sans MS" w:hAnsi="Comic Sans MS"/>
          <w:b w:val="0"/>
          <w:bCs w:val="0"/>
          <w:sz w:val="20"/>
          <w:szCs w:val="20"/>
          <w:highlight w:val="yellow"/>
        </w:rPr>
        <w:t xml:space="preserve">  </w:t>
      </w:r>
    </w:p>
    <w:p w14:paraId="65CED006" w14:textId="6E5B23C3" w:rsidR="20B007A5" w:rsidRDefault="20B007A5" w:rsidP="20B007A5">
      <w:pPr>
        <w:pStyle w:val="Subtitle"/>
        <w:ind w:left="720"/>
        <w:rPr>
          <w:rFonts w:ascii="Comic Sans MS" w:hAnsi="Comic Sans MS"/>
          <w:b w:val="0"/>
          <w:bCs w:val="0"/>
          <w:sz w:val="20"/>
          <w:szCs w:val="20"/>
          <w:highlight w:val="yellow"/>
        </w:rPr>
      </w:pPr>
    </w:p>
    <w:p w14:paraId="25FA0356" w14:textId="17D6DD61" w:rsidR="6D0CE2C1" w:rsidRDefault="6D0CE2C1" w:rsidP="20B007A5">
      <w:pPr>
        <w:pStyle w:val="Subtitle"/>
        <w:ind w:left="720"/>
        <w:rPr>
          <w:rFonts w:ascii="Comic Sans MS" w:hAnsi="Comic Sans MS"/>
          <w:sz w:val="20"/>
          <w:szCs w:val="20"/>
        </w:rPr>
      </w:pPr>
      <w:r w:rsidRPr="20B007A5">
        <w:rPr>
          <w:rFonts w:ascii="Comic Sans MS" w:hAnsi="Comic Sans MS"/>
          <w:sz w:val="20"/>
          <w:szCs w:val="20"/>
        </w:rPr>
        <w:t xml:space="preserve">Trouble Accessing any of the Gale Databases? Use </w:t>
      </w:r>
      <w:r w:rsidR="004E03F9">
        <w:rPr>
          <w:rFonts w:ascii="Comic Sans MS" w:hAnsi="Comic Sans MS"/>
          <w:sz w:val="20"/>
          <w:szCs w:val="20"/>
        </w:rPr>
        <w:t>CLASSLINKS -</w:t>
      </w:r>
      <w:r w:rsidRPr="20B007A5">
        <w:rPr>
          <w:rFonts w:ascii="Comic Sans MS" w:hAnsi="Comic Sans MS"/>
          <w:sz w:val="20"/>
          <w:szCs w:val="20"/>
        </w:rPr>
        <w:t>Gale Databases</w:t>
      </w:r>
      <w:r w:rsidR="004E03F9">
        <w:rPr>
          <w:rFonts w:ascii="Comic Sans MS" w:hAnsi="Comic Sans MS"/>
          <w:sz w:val="20"/>
          <w:szCs w:val="20"/>
        </w:rPr>
        <w:t xml:space="preserve"> in Library Resources</w:t>
      </w:r>
    </w:p>
    <w:p w14:paraId="28F78857" w14:textId="3B362AA0" w:rsidR="004E03F9" w:rsidRDefault="004E03F9" w:rsidP="20B007A5">
      <w:pPr>
        <w:pStyle w:val="Subtitle"/>
        <w:ind w:left="720"/>
        <w:rPr>
          <w:rFonts w:ascii="Comic Sans MS" w:hAnsi="Comic Sans MS"/>
          <w:sz w:val="20"/>
          <w:szCs w:val="20"/>
        </w:rPr>
      </w:pPr>
    </w:p>
    <w:p w14:paraId="02E0E768" w14:textId="77777777" w:rsidR="00101A41" w:rsidRPr="00101A41" w:rsidRDefault="004E03F9" w:rsidP="00101A41">
      <w:pPr>
        <w:rPr>
          <w:rFonts w:ascii="Comic Sans MS" w:hAnsi="Comic Sans MS"/>
          <w:sz w:val="20"/>
          <w:szCs w:val="20"/>
        </w:rPr>
      </w:pPr>
      <w:r>
        <w:rPr>
          <w:rFonts w:ascii="Comic Sans MS" w:hAnsi="Comic Sans MS"/>
          <w:noProof/>
          <w:sz w:val="20"/>
          <w:szCs w:val="20"/>
        </w:rPr>
        <w:drawing>
          <wp:inline distT="0" distB="0" distL="0" distR="0" wp14:anchorId="50124926" wp14:editId="54893BAB">
            <wp:extent cx="1933845" cy="571580"/>
            <wp:effectExtent l="0" t="0" r="0" b="0"/>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1933845" cy="571580"/>
                    </a:xfrm>
                    <a:prstGeom prst="rect">
                      <a:avLst/>
                    </a:prstGeom>
                  </pic:spPr>
                </pic:pic>
              </a:graphicData>
            </a:graphic>
          </wp:inline>
        </w:drawing>
      </w:r>
      <w:hyperlink r:id="rId16" w:history="1">
        <w:r w:rsidR="00101A41" w:rsidRPr="00101A41">
          <w:rPr>
            <w:rFonts w:ascii="Comic Sans MS" w:hAnsi="Comic Sans MS" w:cs="Arial"/>
            <w:b/>
            <w:bCs/>
            <w:color w:val="700000"/>
            <w:sz w:val="20"/>
            <w:szCs w:val="20"/>
            <w:u w:val="single"/>
            <w:shd w:val="clear" w:color="auto" w:fill="FFFFFF"/>
          </w:rPr>
          <w:t>America's Historical Newspapers (1690 - 2000)</w:t>
        </w:r>
      </w:hyperlink>
    </w:p>
    <w:p w14:paraId="091A44AC" w14:textId="5CA7D352" w:rsidR="00101A41" w:rsidRPr="00101A41" w:rsidRDefault="00101A41" w:rsidP="00101A41">
      <w:pPr>
        <w:shd w:val="clear" w:color="auto" w:fill="FFFFFF"/>
        <w:spacing w:before="45"/>
        <w:ind w:left="180" w:right="180"/>
        <w:rPr>
          <w:rFonts w:ascii="Arial" w:hAnsi="Arial" w:cs="Arial"/>
          <w:color w:val="222222"/>
          <w:sz w:val="20"/>
          <w:szCs w:val="20"/>
        </w:rPr>
      </w:pPr>
      <w:r w:rsidRPr="00101A41">
        <w:rPr>
          <w:rFonts w:ascii="Comic Sans MS" w:hAnsi="Comic Sans MS" w:cs="Arial"/>
          <w:color w:val="222222"/>
          <w:sz w:val="20"/>
          <w:szCs w:val="20"/>
        </w:rPr>
        <w:t>Find </w:t>
      </w:r>
      <w:r w:rsidRPr="00101A41">
        <w:rPr>
          <w:rFonts w:ascii="Comic Sans MS" w:hAnsi="Comic Sans MS" w:cs="Arial"/>
          <w:b/>
          <w:bCs/>
          <w:color w:val="222222"/>
          <w:sz w:val="20"/>
          <w:szCs w:val="20"/>
        </w:rPr>
        <w:t>news articles</w:t>
      </w:r>
      <w:r w:rsidRPr="00101A41">
        <w:rPr>
          <w:rFonts w:ascii="Comic Sans MS" w:hAnsi="Comic Sans MS" w:cs="Arial"/>
          <w:color w:val="222222"/>
          <w:sz w:val="20"/>
          <w:szCs w:val="20"/>
        </w:rPr>
        <w:t> covering topics in government, politics, social issues, culture, literature discoveries, inventions and more from hundreds of </w:t>
      </w:r>
      <w:r w:rsidRPr="00101A41">
        <w:rPr>
          <w:rFonts w:ascii="Comic Sans MS" w:hAnsi="Comic Sans MS" w:cs="Arial"/>
          <w:b/>
          <w:bCs/>
          <w:color w:val="222222"/>
          <w:sz w:val="20"/>
          <w:szCs w:val="20"/>
        </w:rPr>
        <w:t xml:space="preserve">primary </w:t>
      </w:r>
      <w:proofErr w:type="gramStart"/>
      <w:r w:rsidRPr="00101A41">
        <w:rPr>
          <w:rFonts w:ascii="Comic Sans MS" w:hAnsi="Comic Sans MS" w:cs="Arial"/>
          <w:b/>
          <w:bCs/>
          <w:color w:val="222222"/>
          <w:sz w:val="20"/>
          <w:szCs w:val="20"/>
        </w:rPr>
        <w:t>sources</w:t>
      </w:r>
      <w:r w:rsidRPr="00101A41">
        <w:rPr>
          <w:rFonts w:ascii="Comic Sans MS" w:hAnsi="Comic Sans MS" w:cs="Arial"/>
          <w:color w:val="222222"/>
          <w:sz w:val="20"/>
          <w:szCs w:val="20"/>
        </w:rPr>
        <w:t> .</w:t>
      </w:r>
      <w:proofErr w:type="gramEnd"/>
      <w:r w:rsidRPr="00101A41">
        <w:rPr>
          <w:rFonts w:ascii="Comic Sans MS" w:hAnsi="Comic Sans MS" w:cs="Arial"/>
          <w:color w:val="222222"/>
          <w:sz w:val="20"/>
          <w:szCs w:val="20"/>
        </w:rPr>
        <w:t xml:space="preserve"> Search using either the </w:t>
      </w:r>
      <w:r w:rsidRPr="00101A41">
        <w:rPr>
          <w:rFonts w:ascii="Comic Sans MS" w:hAnsi="Comic Sans MS" w:cs="Arial"/>
          <w:b/>
          <w:bCs/>
          <w:color w:val="222222"/>
          <w:sz w:val="20"/>
          <w:szCs w:val="20"/>
        </w:rPr>
        <w:t>timeline or topic search</w:t>
      </w:r>
      <w:r w:rsidRPr="00101A41">
        <w:rPr>
          <w:rFonts w:ascii="Comic Sans MS" w:hAnsi="Comic Sans MS" w:cs="Arial"/>
          <w:color w:val="222222"/>
          <w:sz w:val="20"/>
          <w:szCs w:val="20"/>
        </w:rPr>
        <w:t> to easily find news and </w:t>
      </w:r>
      <w:r w:rsidRPr="00101A41">
        <w:rPr>
          <w:rFonts w:ascii="Comic Sans MS" w:hAnsi="Comic Sans MS" w:cs="Arial"/>
          <w:b/>
          <w:bCs/>
          <w:color w:val="222222"/>
          <w:sz w:val="20"/>
          <w:szCs w:val="20"/>
        </w:rPr>
        <w:t xml:space="preserve">eyewitness accounts and pro/con articles of events, </w:t>
      </w:r>
      <w:proofErr w:type="gramStart"/>
      <w:r w:rsidRPr="00101A41">
        <w:rPr>
          <w:rFonts w:ascii="Comic Sans MS" w:hAnsi="Comic Sans MS" w:cs="Arial"/>
          <w:b/>
          <w:bCs/>
          <w:color w:val="222222"/>
          <w:sz w:val="20"/>
          <w:szCs w:val="20"/>
        </w:rPr>
        <w:t>issues</w:t>
      </w:r>
      <w:proofErr w:type="gramEnd"/>
      <w:r w:rsidRPr="00101A41">
        <w:rPr>
          <w:rFonts w:ascii="Comic Sans MS" w:hAnsi="Comic Sans MS" w:cs="Arial"/>
          <w:b/>
          <w:bCs/>
          <w:color w:val="222222"/>
          <w:sz w:val="20"/>
          <w:szCs w:val="20"/>
        </w:rPr>
        <w:t xml:space="preserve"> and daily life</w:t>
      </w:r>
      <w:r w:rsidRPr="00101A41">
        <w:rPr>
          <w:rFonts w:ascii="Comic Sans MS" w:hAnsi="Comic Sans MS" w:cs="Arial"/>
          <w:color w:val="222222"/>
          <w:sz w:val="20"/>
          <w:szCs w:val="20"/>
        </w:rPr>
        <w:t> in the colonies or during the Revolutionary War, westward expansion, the Civil War, Reconstruction, industrialization, the Progressive Era, World War I, the Great Depression, Vietnam War, World War II, Civil Rights Movement, Cold War, globalization and other eras. Also included are illustrations, advertisements, classifieds, birth and marriage announcements, obituaries, stories about historic people and other </w:t>
      </w:r>
      <w:r w:rsidRPr="00101A41">
        <w:rPr>
          <w:rFonts w:ascii="Comic Sans MS" w:hAnsi="Comic Sans MS" w:cs="Arial"/>
          <w:b/>
          <w:bCs/>
          <w:color w:val="222222"/>
          <w:sz w:val="20"/>
          <w:szCs w:val="20"/>
        </w:rPr>
        <w:t xml:space="preserve">articles exactly as they appeared in </w:t>
      </w:r>
      <w:proofErr w:type="gramStart"/>
      <w:r w:rsidRPr="00101A41">
        <w:rPr>
          <w:rFonts w:ascii="Comic Sans MS" w:hAnsi="Comic Sans MS" w:cs="Arial"/>
          <w:b/>
          <w:bCs/>
          <w:color w:val="222222"/>
          <w:sz w:val="20"/>
          <w:szCs w:val="20"/>
        </w:rPr>
        <w:t>pri</w:t>
      </w:r>
      <w:r w:rsidRPr="00101A41">
        <w:rPr>
          <w:rFonts w:ascii="Arial" w:hAnsi="Arial" w:cs="Arial"/>
          <w:b/>
          <w:bCs/>
          <w:color w:val="222222"/>
          <w:sz w:val="20"/>
          <w:szCs w:val="20"/>
        </w:rPr>
        <w:t>nt</w:t>
      </w:r>
      <w:r w:rsidRPr="00101A41">
        <w:rPr>
          <w:rFonts w:ascii="Arial" w:hAnsi="Arial" w:cs="Arial"/>
          <w:color w:val="222222"/>
          <w:sz w:val="20"/>
          <w:szCs w:val="20"/>
        </w:rPr>
        <w:t> .</w:t>
      </w:r>
      <w:proofErr w:type="gramEnd"/>
      <w:r>
        <w:rPr>
          <w:rFonts w:ascii="Arial" w:hAnsi="Arial" w:cs="Arial"/>
          <w:color w:val="222222"/>
          <w:sz w:val="20"/>
          <w:szCs w:val="20"/>
        </w:rPr>
        <w:t xml:space="preserve">  </w:t>
      </w:r>
      <w:r w:rsidRPr="00101A41">
        <w:rPr>
          <w:rFonts w:ascii="Arial" w:hAnsi="Arial" w:cs="Arial"/>
          <w:b/>
          <w:bCs/>
          <w:color w:val="222222"/>
          <w:sz w:val="20"/>
          <w:szCs w:val="20"/>
        </w:rPr>
        <w:t>Username and Password: CENTRAL</w:t>
      </w:r>
      <w:r>
        <w:rPr>
          <w:rFonts w:ascii="Arial" w:hAnsi="Arial" w:cs="Arial"/>
          <w:color w:val="222222"/>
          <w:sz w:val="20"/>
          <w:szCs w:val="20"/>
        </w:rPr>
        <w:t xml:space="preserve">  </w:t>
      </w:r>
    </w:p>
    <w:p w14:paraId="280E1EBB" w14:textId="29FBAFA2" w:rsidR="004E03F9" w:rsidRDefault="004E03F9" w:rsidP="20B007A5">
      <w:pPr>
        <w:pStyle w:val="Subtitle"/>
        <w:ind w:left="720"/>
        <w:rPr>
          <w:rFonts w:ascii="Comic Sans MS" w:hAnsi="Comic Sans MS"/>
          <w:sz w:val="20"/>
          <w:szCs w:val="20"/>
        </w:rPr>
      </w:pPr>
    </w:p>
    <w:p w14:paraId="615D375E" w14:textId="1392C9D8" w:rsidR="20B007A5" w:rsidRDefault="20B007A5" w:rsidP="20B007A5">
      <w:pPr>
        <w:pStyle w:val="Subtitle"/>
        <w:ind w:left="2160"/>
        <w:rPr>
          <w:rFonts w:ascii="Comic Sans MS" w:hAnsi="Comic Sans MS"/>
          <w:b w:val="0"/>
          <w:bCs w:val="0"/>
          <w:sz w:val="20"/>
          <w:szCs w:val="20"/>
          <w:highlight w:val="yellow"/>
        </w:rPr>
      </w:pPr>
    </w:p>
    <w:p w14:paraId="56100A4B" w14:textId="77777777" w:rsidR="005C6930" w:rsidRPr="00147E2A" w:rsidRDefault="003B7833" w:rsidP="00683A91">
      <w:pPr>
        <w:pStyle w:val="Subtitle"/>
        <w:rPr>
          <w:rFonts w:ascii="Comic Sans MS" w:hAnsi="Comic Sans MS"/>
          <w:sz w:val="22"/>
          <w:szCs w:val="22"/>
        </w:rPr>
      </w:pPr>
      <w:r>
        <w:rPr>
          <w:noProof/>
        </w:rPr>
        <w:lastRenderedPageBreak/>
        <w:drawing>
          <wp:inline distT="0" distB="0" distL="0" distR="0" wp14:anchorId="7CE59BAD" wp14:editId="78ADDA04">
            <wp:extent cx="1448858" cy="712682"/>
            <wp:effectExtent l="0" t="0" r="0" b="0"/>
            <wp:docPr id="21131556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7">
                      <a:extLst>
                        <a:ext uri="{28A0092B-C50C-407E-A947-70E740481C1C}">
                          <a14:useLocalDpi xmlns:a14="http://schemas.microsoft.com/office/drawing/2010/main" val="0"/>
                        </a:ext>
                      </a:extLst>
                    </a:blip>
                    <a:stretch>
                      <a:fillRect/>
                    </a:stretch>
                  </pic:blipFill>
                  <pic:spPr>
                    <a:xfrm>
                      <a:off x="0" y="0"/>
                      <a:ext cx="1448858" cy="712682"/>
                    </a:xfrm>
                    <a:prstGeom prst="rect">
                      <a:avLst/>
                    </a:prstGeom>
                  </pic:spPr>
                </pic:pic>
              </a:graphicData>
            </a:graphic>
          </wp:inline>
        </w:drawing>
      </w:r>
      <w:r w:rsidR="00683A91" w:rsidRPr="20B007A5">
        <w:rPr>
          <w:rFonts w:ascii="Comic Sans MS" w:hAnsi="Comic Sans MS"/>
          <w:sz w:val="22"/>
          <w:szCs w:val="22"/>
        </w:rPr>
        <w:t xml:space="preserve"> Username: Unami Password: research</w:t>
      </w:r>
    </w:p>
    <w:p w14:paraId="1F7D89CD" w14:textId="77777777" w:rsidR="00A859DF" w:rsidRPr="00683A91" w:rsidRDefault="008026A5" w:rsidP="00AE1EA8">
      <w:pPr>
        <w:pStyle w:val="Subtitle"/>
        <w:ind w:left="720"/>
        <w:rPr>
          <w:rFonts w:ascii="Comic Sans MS" w:hAnsi="Comic Sans MS"/>
          <w:sz w:val="20"/>
          <w:szCs w:val="20"/>
        </w:rPr>
      </w:pPr>
      <w:r w:rsidRPr="00683A91">
        <w:rPr>
          <w:rFonts w:ascii="Comic Sans MS" w:hAnsi="Comic Sans MS"/>
          <w:bCs w:val="0"/>
          <w:sz w:val="20"/>
          <w:szCs w:val="20"/>
        </w:rPr>
        <w:t>ABC-CLIO Social Studies Databases</w:t>
      </w:r>
      <w:r w:rsidR="00AF6C6F" w:rsidRPr="00683A91">
        <w:rPr>
          <w:rFonts w:ascii="Comic Sans MS" w:hAnsi="Comic Sans MS"/>
          <w:b w:val="0"/>
          <w:bCs w:val="0"/>
          <w:sz w:val="20"/>
          <w:szCs w:val="20"/>
        </w:rPr>
        <w:t xml:space="preserve">:   Reference sources that support the social studies curriculum.  Unami subscribes to the following databases: </w:t>
      </w:r>
      <w:r w:rsidR="002E432E" w:rsidRPr="00683A91">
        <w:rPr>
          <w:rFonts w:ascii="Comic Sans MS" w:hAnsi="Comic Sans MS"/>
          <w:sz w:val="20"/>
          <w:szCs w:val="20"/>
        </w:rPr>
        <w:t>World History: Ancient and Medieval</w:t>
      </w:r>
      <w:r w:rsidR="002E432E" w:rsidRPr="00683A91">
        <w:rPr>
          <w:rFonts w:ascii="Comic Sans MS" w:hAnsi="Comic Sans MS"/>
          <w:b w:val="0"/>
          <w:bCs w:val="0"/>
          <w:sz w:val="20"/>
          <w:szCs w:val="20"/>
        </w:rPr>
        <w:t xml:space="preserve">, </w:t>
      </w:r>
      <w:r w:rsidR="002E432E" w:rsidRPr="00683A91">
        <w:rPr>
          <w:rFonts w:ascii="Comic Sans MS" w:hAnsi="Comic Sans MS"/>
          <w:sz w:val="20"/>
          <w:szCs w:val="20"/>
        </w:rPr>
        <w:t xml:space="preserve">World History: Modern, American History, and Issues: Controversy and Society. </w:t>
      </w:r>
      <w:r w:rsidR="0072607D" w:rsidRPr="00683A91">
        <w:rPr>
          <w:rFonts w:ascii="Comic Sans MS" w:hAnsi="Comic Sans MS"/>
          <w:sz w:val="20"/>
          <w:szCs w:val="20"/>
        </w:rPr>
        <w:t xml:space="preserve"> </w:t>
      </w:r>
    </w:p>
    <w:p w14:paraId="5DAB6C7B" w14:textId="77777777" w:rsidR="002E432E" w:rsidRPr="002029A1" w:rsidRDefault="002E432E" w:rsidP="00AE1EA8">
      <w:pPr>
        <w:pStyle w:val="Subtitle"/>
        <w:ind w:left="2520"/>
        <w:rPr>
          <w:rFonts w:ascii="Comic Sans MS" w:hAnsi="Comic Sans MS"/>
          <w:bCs w:val="0"/>
          <w:sz w:val="20"/>
          <w:szCs w:val="20"/>
        </w:rPr>
      </w:pPr>
    </w:p>
    <w:p w14:paraId="40E129BE" w14:textId="77777777" w:rsidR="003C65C1" w:rsidRPr="002E432E" w:rsidRDefault="003B7833" w:rsidP="20B007A5">
      <w:pPr>
        <w:pStyle w:val="BodyTextIndent"/>
        <w:ind w:left="720"/>
        <w:jc w:val="both"/>
        <w:rPr>
          <w:rFonts w:ascii="Comic Sans MS" w:hAnsi="Comic Sans MS"/>
          <w:b w:val="0"/>
          <w:bCs w:val="0"/>
          <w:highlight w:val="yellow"/>
        </w:rPr>
      </w:pPr>
      <w:r>
        <w:rPr>
          <w:noProof/>
        </w:rPr>
        <w:drawing>
          <wp:inline distT="0" distB="0" distL="0" distR="0" wp14:anchorId="2190715A" wp14:editId="33EAE99A">
            <wp:extent cx="1362075" cy="333375"/>
            <wp:effectExtent l="0" t="0" r="0" b="0"/>
            <wp:docPr id="12605603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62075" cy="333375"/>
                    </a:xfrm>
                    <a:prstGeom prst="rect">
                      <a:avLst/>
                    </a:prstGeom>
                  </pic:spPr>
                </pic:pic>
              </a:graphicData>
            </a:graphic>
          </wp:inline>
        </w:drawing>
      </w:r>
      <w:r w:rsidR="003C65C1" w:rsidRPr="20B007A5">
        <w:rPr>
          <w:rFonts w:ascii="Comic Sans MS" w:hAnsi="Comic Sans MS"/>
        </w:rPr>
        <w:t xml:space="preserve"> </w:t>
      </w:r>
      <w:r w:rsidR="00C31D74" w:rsidRPr="20B007A5">
        <w:rPr>
          <w:rFonts w:ascii="Comic Sans MS" w:hAnsi="Comic Sans MS"/>
          <w:b w:val="0"/>
          <w:bCs w:val="0"/>
        </w:rPr>
        <w:t xml:space="preserve">Reference </w:t>
      </w:r>
      <w:r w:rsidR="00D55413" w:rsidRPr="20B007A5">
        <w:rPr>
          <w:rFonts w:ascii="Comic Sans MS" w:hAnsi="Comic Sans MS"/>
          <w:b w:val="0"/>
          <w:bCs w:val="0"/>
        </w:rPr>
        <w:t>Encyclopedia</w:t>
      </w:r>
      <w:r w:rsidR="00C31D74" w:rsidRPr="20B007A5">
        <w:rPr>
          <w:rFonts w:ascii="Comic Sans MS" w:hAnsi="Comic Sans MS"/>
          <w:b w:val="0"/>
          <w:bCs w:val="0"/>
        </w:rPr>
        <w:t xml:space="preserve"> and other sources.</w:t>
      </w:r>
      <w:r w:rsidR="003C65C1" w:rsidRPr="20B007A5">
        <w:rPr>
          <w:rFonts w:ascii="Comic Sans MS" w:hAnsi="Comic Sans MS"/>
          <w:b w:val="0"/>
          <w:bCs w:val="0"/>
        </w:rPr>
        <w:t xml:space="preserve"> </w:t>
      </w:r>
      <w:r w:rsidR="003C65C1" w:rsidRPr="20B007A5">
        <w:rPr>
          <w:rFonts w:ascii="Comic Sans MS" w:hAnsi="Comic Sans MS"/>
        </w:rPr>
        <w:t>Username</w:t>
      </w:r>
      <w:r w:rsidR="00D55413" w:rsidRPr="20B007A5">
        <w:rPr>
          <w:rFonts w:ascii="Comic Sans MS" w:hAnsi="Comic Sans MS"/>
        </w:rPr>
        <w:t xml:space="preserve"> and password</w:t>
      </w:r>
      <w:r w:rsidR="0072607D" w:rsidRPr="20B007A5">
        <w:rPr>
          <w:rFonts w:ascii="Comic Sans MS" w:hAnsi="Comic Sans MS"/>
        </w:rPr>
        <w:t xml:space="preserve">: </w:t>
      </w:r>
      <w:proofErr w:type="spellStart"/>
      <w:r w:rsidR="003C65C1" w:rsidRPr="20B007A5">
        <w:rPr>
          <w:rFonts w:ascii="Comic Sans MS" w:hAnsi="Comic Sans MS"/>
        </w:rPr>
        <w:t>cblibrary</w:t>
      </w:r>
      <w:proofErr w:type="spellEnd"/>
      <w:r w:rsidR="003C65C1" w:rsidRPr="20B007A5">
        <w:rPr>
          <w:rFonts w:ascii="Comic Sans MS" w:hAnsi="Comic Sans MS"/>
          <w:b w:val="0"/>
          <w:bCs w:val="0"/>
        </w:rPr>
        <w:t xml:space="preserve"> </w:t>
      </w:r>
    </w:p>
    <w:p w14:paraId="7A2CFCF9" w14:textId="1F3DDC4F" w:rsidR="20B007A5" w:rsidRDefault="20B007A5" w:rsidP="20B007A5">
      <w:pPr>
        <w:pStyle w:val="BodyTextIndent"/>
        <w:ind w:left="720"/>
        <w:jc w:val="both"/>
        <w:rPr>
          <w:rFonts w:ascii="Comic Sans MS" w:hAnsi="Comic Sans MS"/>
          <w:b w:val="0"/>
          <w:bCs w:val="0"/>
        </w:rPr>
      </w:pPr>
    </w:p>
    <w:p w14:paraId="2B61F940" w14:textId="77777777" w:rsidR="1E6D17B6" w:rsidRDefault="1E6D17B6" w:rsidP="20B007A5">
      <w:pPr>
        <w:pStyle w:val="Subtitle"/>
        <w:ind w:left="720"/>
        <w:rPr>
          <w:rFonts w:ascii="Comic Sans MS" w:hAnsi="Comic Sans MS"/>
          <w:b w:val="0"/>
          <w:bCs w:val="0"/>
          <w:sz w:val="20"/>
          <w:szCs w:val="20"/>
        </w:rPr>
      </w:pPr>
      <w:r>
        <w:rPr>
          <w:noProof/>
        </w:rPr>
        <w:drawing>
          <wp:inline distT="0" distB="0" distL="0" distR="0" wp14:anchorId="5FE23517" wp14:editId="3D991E10">
            <wp:extent cx="1219200" cy="790575"/>
            <wp:effectExtent l="0" t="0" r="0" b="0"/>
            <wp:docPr id="19370161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9">
                      <a:extLst>
                        <a:ext uri="{28A0092B-C50C-407E-A947-70E740481C1C}">
                          <a14:useLocalDpi xmlns:a14="http://schemas.microsoft.com/office/drawing/2010/main" val="0"/>
                        </a:ext>
                      </a:extLst>
                    </a:blip>
                    <a:stretch>
                      <a:fillRect/>
                    </a:stretch>
                  </pic:blipFill>
                  <pic:spPr bwMode="auto">
                    <a:xfrm>
                      <a:off x="0" y="0"/>
                      <a:ext cx="1219200" cy="790575"/>
                    </a:xfrm>
                    <a:prstGeom prst="rect">
                      <a:avLst/>
                    </a:prstGeom>
                    <a:noFill/>
                    <a:ln>
                      <a:noFill/>
                    </a:ln>
                  </pic:spPr>
                </pic:pic>
              </a:graphicData>
            </a:graphic>
          </wp:inline>
        </w:drawing>
      </w:r>
      <w:r w:rsidRPr="20B007A5">
        <w:rPr>
          <w:rFonts w:ascii="Comic Sans MS" w:hAnsi="Comic Sans MS"/>
          <w:b w:val="0"/>
          <w:bCs w:val="0"/>
          <w:sz w:val="20"/>
          <w:szCs w:val="20"/>
        </w:rPr>
        <w:t xml:space="preserve">The POWER Library is offered as a service of Pennsylvania's public libraries, school libraries and the State Library. It includes </w:t>
      </w:r>
      <w:r w:rsidRPr="20B007A5">
        <w:rPr>
          <w:rFonts w:ascii="Comic Sans MS" w:hAnsi="Comic Sans MS"/>
          <w:sz w:val="20"/>
          <w:szCs w:val="20"/>
        </w:rPr>
        <w:t>AP Images</w:t>
      </w:r>
      <w:r w:rsidRPr="20B007A5">
        <w:rPr>
          <w:rFonts w:ascii="Comic Sans MS" w:hAnsi="Comic Sans MS"/>
          <w:b w:val="0"/>
          <w:bCs w:val="0"/>
          <w:sz w:val="20"/>
          <w:szCs w:val="20"/>
        </w:rPr>
        <w:t xml:space="preserve"> for </w:t>
      </w:r>
      <w:proofErr w:type="gramStart"/>
      <w:r w:rsidRPr="20B007A5">
        <w:rPr>
          <w:rFonts w:ascii="Comic Sans MS" w:hAnsi="Comic Sans MS"/>
          <w:b w:val="0"/>
          <w:bCs w:val="0"/>
          <w:sz w:val="20"/>
          <w:szCs w:val="20"/>
        </w:rPr>
        <w:t>up to date</w:t>
      </w:r>
      <w:proofErr w:type="gramEnd"/>
      <w:r w:rsidRPr="20B007A5">
        <w:rPr>
          <w:rFonts w:ascii="Comic Sans MS" w:hAnsi="Comic Sans MS"/>
          <w:b w:val="0"/>
          <w:bCs w:val="0"/>
          <w:sz w:val="20"/>
          <w:szCs w:val="20"/>
        </w:rPr>
        <w:t xml:space="preserve"> photographs from the AP and some other sources.  It also connects you to </w:t>
      </w:r>
      <w:r w:rsidRPr="20B007A5">
        <w:rPr>
          <w:rFonts w:ascii="Comic Sans MS" w:hAnsi="Comic Sans MS"/>
          <w:sz w:val="20"/>
          <w:szCs w:val="20"/>
        </w:rPr>
        <w:t>special collections</w:t>
      </w:r>
      <w:r w:rsidRPr="20B007A5">
        <w:rPr>
          <w:rFonts w:ascii="Comic Sans MS" w:hAnsi="Comic Sans MS"/>
          <w:b w:val="0"/>
          <w:bCs w:val="0"/>
          <w:sz w:val="20"/>
          <w:szCs w:val="20"/>
        </w:rPr>
        <w:t xml:space="preserve"> housed in Pennsylvania libraries. </w:t>
      </w:r>
    </w:p>
    <w:p w14:paraId="4C84DB61" w14:textId="77777777" w:rsidR="1E6D17B6" w:rsidRDefault="1E6D17B6" w:rsidP="20B007A5">
      <w:pPr>
        <w:pStyle w:val="Subtitle"/>
        <w:rPr>
          <w:rFonts w:ascii="Comic Sans MS" w:hAnsi="Comic Sans MS"/>
          <w:b w:val="0"/>
          <w:bCs w:val="0"/>
          <w:sz w:val="20"/>
          <w:szCs w:val="20"/>
        </w:rPr>
      </w:pPr>
      <w:r w:rsidRPr="20B007A5">
        <w:rPr>
          <w:rFonts w:ascii="Comic Sans MS" w:hAnsi="Comic Sans MS"/>
          <w:b w:val="0"/>
          <w:bCs w:val="0"/>
          <w:sz w:val="20"/>
          <w:szCs w:val="20"/>
        </w:rPr>
        <w:t xml:space="preserve">(From home, you must access this database through the public library website with your public library card: </w:t>
      </w:r>
      <w:hyperlink r:id="rId20">
        <w:r w:rsidRPr="20B007A5">
          <w:rPr>
            <w:rStyle w:val="Hyperlink"/>
            <w:rFonts w:ascii="Comic Sans MS" w:hAnsi="Comic Sans MS"/>
            <w:b w:val="0"/>
            <w:bCs w:val="0"/>
            <w:sz w:val="20"/>
            <w:szCs w:val="20"/>
          </w:rPr>
          <w:t>http://www.buckslib.org/</w:t>
        </w:r>
      </w:hyperlink>
      <w:r w:rsidRPr="20B007A5">
        <w:rPr>
          <w:rFonts w:ascii="Comic Sans MS" w:hAnsi="Comic Sans MS"/>
          <w:b w:val="0"/>
          <w:bCs w:val="0"/>
          <w:sz w:val="20"/>
          <w:szCs w:val="20"/>
        </w:rPr>
        <w:t>)</w:t>
      </w:r>
    </w:p>
    <w:p w14:paraId="382C237D" w14:textId="6B1D3B32" w:rsidR="20B007A5" w:rsidRDefault="20B007A5" w:rsidP="20B007A5">
      <w:pPr>
        <w:pStyle w:val="BodyTextIndent"/>
        <w:ind w:left="720"/>
        <w:jc w:val="both"/>
        <w:rPr>
          <w:rFonts w:ascii="Comic Sans MS" w:hAnsi="Comic Sans MS"/>
          <w:b w:val="0"/>
          <w:bCs w:val="0"/>
        </w:rPr>
      </w:pPr>
    </w:p>
    <w:p w14:paraId="02EB378F" w14:textId="77777777" w:rsidR="008026A5" w:rsidRPr="00147E2A" w:rsidRDefault="008026A5" w:rsidP="00AE1EA8">
      <w:pPr>
        <w:pStyle w:val="Subtitle"/>
        <w:ind w:left="2160"/>
        <w:rPr>
          <w:rFonts w:ascii="Comic Sans MS" w:hAnsi="Comic Sans MS"/>
          <w:sz w:val="22"/>
          <w:szCs w:val="22"/>
        </w:rPr>
      </w:pPr>
    </w:p>
    <w:p w14:paraId="6A05A809" w14:textId="77777777" w:rsidR="006A7494" w:rsidRPr="00147E2A" w:rsidRDefault="006A7494" w:rsidP="00AE1EA8">
      <w:pPr>
        <w:pStyle w:val="BodyTextIndent"/>
        <w:ind w:left="360"/>
        <w:rPr>
          <w:rFonts w:ascii="Comic Sans MS" w:hAnsi="Comic Sans MS"/>
          <w:b w:val="0"/>
          <w:bCs w:val="0"/>
          <w:sz w:val="22"/>
          <w:szCs w:val="22"/>
        </w:rPr>
      </w:pPr>
    </w:p>
    <w:sectPr w:rsidR="006A7494" w:rsidRPr="00147E2A" w:rsidSect="00A27DFB">
      <w:headerReference w:type="even" r:id="rId21"/>
      <w:headerReference w:type="default" r:id="rId22"/>
      <w:footerReference w:type="even" r:id="rId23"/>
      <w:footerReference w:type="default" r:id="rId24"/>
      <w:headerReference w:type="first" r:id="rId25"/>
      <w:footerReference w:type="first" r:id="rId26"/>
      <w:pgSz w:w="12240" w:h="15840"/>
      <w:pgMar w:top="810" w:right="720" w:bottom="9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8F396" w14:textId="77777777" w:rsidR="004F2BDE" w:rsidRDefault="004F2BDE">
      <w:r>
        <w:separator/>
      </w:r>
    </w:p>
  </w:endnote>
  <w:endnote w:type="continuationSeparator" w:id="0">
    <w:p w14:paraId="72A3D3EC" w14:textId="77777777" w:rsidR="004F2BDE" w:rsidRDefault="004F2BDE">
      <w:r>
        <w:continuationSeparator/>
      </w:r>
    </w:p>
  </w:endnote>
  <w:endnote w:type="continuationNotice" w:id="1">
    <w:p w14:paraId="0D0B940D" w14:textId="77777777" w:rsidR="004F2BDE" w:rsidRDefault="004F2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BBE3" w14:textId="77777777" w:rsidR="00B44417" w:rsidRDefault="00B44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77777777" w:rsidR="00B44417" w:rsidRDefault="00B444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B44417" w:rsidRDefault="00B44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B00A" w14:textId="77777777" w:rsidR="004F2BDE" w:rsidRDefault="004F2BDE">
      <w:r>
        <w:separator/>
      </w:r>
    </w:p>
  </w:footnote>
  <w:footnote w:type="continuationSeparator" w:id="0">
    <w:p w14:paraId="60061E4C" w14:textId="77777777" w:rsidR="004F2BDE" w:rsidRDefault="004F2BDE">
      <w:r>
        <w:continuationSeparator/>
      </w:r>
    </w:p>
  </w:footnote>
  <w:footnote w:type="continuationNotice" w:id="1">
    <w:p w14:paraId="44EAFD9C" w14:textId="77777777" w:rsidR="004F2BDE" w:rsidRDefault="004F2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B44417" w:rsidRDefault="00B44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CB71" w14:textId="77777777" w:rsidR="000870DB" w:rsidRPr="00683A91" w:rsidRDefault="000870DB">
    <w:pPr>
      <w:pStyle w:val="Header"/>
      <w:jc w:val="center"/>
      <w:rPr>
        <w:rFonts w:ascii="Comic Sans MS" w:hAnsi="Comic Sans MS"/>
        <w:b/>
        <w:color w:val="7030A0"/>
        <w:sz w:val="36"/>
        <w:szCs w:val="36"/>
      </w:rPr>
    </w:pPr>
    <w:r w:rsidRPr="00683A91">
      <w:rPr>
        <w:rFonts w:ascii="Comic Sans MS" w:hAnsi="Comic Sans MS"/>
        <w:b/>
        <w:color w:val="7030A0"/>
        <w:sz w:val="36"/>
        <w:szCs w:val="36"/>
      </w:rPr>
      <w:t xml:space="preserve">Unami Library: </w:t>
    </w:r>
    <w:r w:rsidR="00683A91" w:rsidRPr="00683A91">
      <w:rPr>
        <w:rFonts w:ascii="Comic Sans MS" w:hAnsi="Comic Sans MS"/>
        <w:b/>
        <w:color w:val="7030A0"/>
        <w:sz w:val="36"/>
        <w:szCs w:val="36"/>
      </w:rPr>
      <w:t xml:space="preserve">Overview of some of our </w:t>
    </w:r>
    <w:r w:rsidRPr="00683A91">
      <w:rPr>
        <w:rFonts w:ascii="Comic Sans MS" w:hAnsi="Comic Sans MS"/>
        <w:b/>
        <w:color w:val="7030A0"/>
        <w:sz w:val="36"/>
        <w:szCs w:val="36"/>
      </w:rPr>
      <w:t xml:space="preserve">Online </w:t>
    </w:r>
    <w:r w:rsidR="00B44417">
      <w:rPr>
        <w:rFonts w:ascii="Comic Sans MS" w:hAnsi="Comic Sans MS"/>
        <w:b/>
        <w:color w:val="7030A0"/>
        <w:sz w:val="36"/>
        <w:szCs w:val="36"/>
      </w:rPr>
      <w:t>Databases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669" w14:textId="77777777" w:rsidR="00B44417" w:rsidRDefault="00B44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1F53"/>
    <w:multiLevelType w:val="hybridMultilevel"/>
    <w:tmpl w:val="B4DE2BC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E06052"/>
    <w:multiLevelType w:val="hybridMultilevel"/>
    <w:tmpl w:val="CF2C6A8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AB7D2C"/>
    <w:multiLevelType w:val="hybridMultilevel"/>
    <w:tmpl w:val="B42C87D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7009C"/>
    <w:multiLevelType w:val="hybridMultilevel"/>
    <w:tmpl w:val="3522B00E"/>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E51C30"/>
    <w:multiLevelType w:val="hybridMultilevel"/>
    <w:tmpl w:val="80D61F48"/>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30D400F4"/>
    <w:multiLevelType w:val="hybridMultilevel"/>
    <w:tmpl w:val="6F64BE4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04EE3"/>
    <w:multiLevelType w:val="hybridMultilevel"/>
    <w:tmpl w:val="50B4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06D9B"/>
    <w:multiLevelType w:val="hybridMultilevel"/>
    <w:tmpl w:val="5C3E1A9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9400702"/>
    <w:multiLevelType w:val="hybridMultilevel"/>
    <w:tmpl w:val="0FC8E59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A92D02"/>
    <w:multiLevelType w:val="hybridMultilevel"/>
    <w:tmpl w:val="BB30925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A437B1"/>
    <w:multiLevelType w:val="hybridMultilevel"/>
    <w:tmpl w:val="A3E660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E17E78"/>
    <w:multiLevelType w:val="hybridMultilevel"/>
    <w:tmpl w:val="502ABCC6"/>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3FD52D7"/>
    <w:multiLevelType w:val="hybridMultilevel"/>
    <w:tmpl w:val="817AC92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FE7281"/>
    <w:multiLevelType w:val="hybridMultilevel"/>
    <w:tmpl w:val="1BA83CA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C42CE8"/>
    <w:multiLevelType w:val="hybridMultilevel"/>
    <w:tmpl w:val="F1D86FA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ADC1B9B"/>
    <w:multiLevelType w:val="hybridMultilevel"/>
    <w:tmpl w:val="E542B9D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0"/>
  </w:num>
  <w:num w:numId="4">
    <w:abstractNumId w:val="9"/>
  </w:num>
  <w:num w:numId="5">
    <w:abstractNumId w:val="7"/>
  </w:num>
  <w:num w:numId="6">
    <w:abstractNumId w:val="11"/>
  </w:num>
  <w:num w:numId="7">
    <w:abstractNumId w:val="12"/>
  </w:num>
  <w:num w:numId="8">
    <w:abstractNumId w:val="14"/>
  </w:num>
  <w:num w:numId="9">
    <w:abstractNumId w:val="2"/>
  </w:num>
  <w:num w:numId="10">
    <w:abstractNumId w:val="15"/>
  </w:num>
  <w:num w:numId="11">
    <w:abstractNumId w:val="1"/>
  </w:num>
  <w:num w:numId="12">
    <w:abstractNumId w:val="13"/>
  </w:num>
  <w:num w:numId="13">
    <w:abstractNumId w:val="3"/>
  </w:num>
  <w:num w:numId="14">
    <w:abstractNumId w:val="4"/>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5F"/>
    <w:rsid w:val="00005E25"/>
    <w:rsid w:val="00024560"/>
    <w:rsid w:val="000503CD"/>
    <w:rsid w:val="00070BDB"/>
    <w:rsid w:val="000870DB"/>
    <w:rsid w:val="00101A41"/>
    <w:rsid w:val="00147E2A"/>
    <w:rsid w:val="001508AC"/>
    <w:rsid w:val="00172E05"/>
    <w:rsid w:val="001962B8"/>
    <w:rsid w:val="001A0CFB"/>
    <w:rsid w:val="001D1BA7"/>
    <w:rsid w:val="002023D7"/>
    <w:rsid w:val="002029A1"/>
    <w:rsid w:val="00265124"/>
    <w:rsid w:val="002723DC"/>
    <w:rsid w:val="0029314A"/>
    <w:rsid w:val="002C26B7"/>
    <w:rsid w:val="002E432E"/>
    <w:rsid w:val="003B0DCB"/>
    <w:rsid w:val="003B7833"/>
    <w:rsid w:val="003C65C1"/>
    <w:rsid w:val="003C7161"/>
    <w:rsid w:val="003F3D10"/>
    <w:rsid w:val="004054C1"/>
    <w:rsid w:val="00416751"/>
    <w:rsid w:val="00440499"/>
    <w:rsid w:val="00444439"/>
    <w:rsid w:val="00450197"/>
    <w:rsid w:val="00471D42"/>
    <w:rsid w:val="004E03F9"/>
    <w:rsid w:val="004F2BDE"/>
    <w:rsid w:val="005420DA"/>
    <w:rsid w:val="00572D4F"/>
    <w:rsid w:val="00582651"/>
    <w:rsid w:val="005A5832"/>
    <w:rsid w:val="005A5D30"/>
    <w:rsid w:val="005B3350"/>
    <w:rsid w:val="005C6930"/>
    <w:rsid w:val="005D6EEC"/>
    <w:rsid w:val="0060710F"/>
    <w:rsid w:val="00637D90"/>
    <w:rsid w:val="006540DB"/>
    <w:rsid w:val="00665158"/>
    <w:rsid w:val="006656C1"/>
    <w:rsid w:val="00683A91"/>
    <w:rsid w:val="00691BE0"/>
    <w:rsid w:val="006961B5"/>
    <w:rsid w:val="006A7494"/>
    <w:rsid w:val="006B344C"/>
    <w:rsid w:val="006F3830"/>
    <w:rsid w:val="00723DB9"/>
    <w:rsid w:val="00724F6F"/>
    <w:rsid w:val="0072607D"/>
    <w:rsid w:val="00756232"/>
    <w:rsid w:val="007620B3"/>
    <w:rsid w:val="0077472E"/>
    <w:rsid w:val="007B388E"/>
    <w:rsid w:val="007E39B4"/>
    <w:rsid w:val="007E411A"/>
    <w:rsid w:val="008026A5"/>
    <w:rsid w:val="00827170"/>
    <w:rsid w:val="00830279"/>
    <w:rsid w:val="0084000F"/>
    <w:rsid w:val="008401B2"/>
    <w:rsid w:val="0087150A"/>
    <w:rsid w:val="008B5C20"/>
    <w:rsid w:val="008D15E5"/>
    <w:rsid w:val="008E11EC"/>
    <w:rsid w:val="008E1E41"/>
    <w:rsid w:val="008E5F12"/>
    <w:rsid w:val="0093443F"/>
    <w:rsid w:val="00946B75"/>
    <w:rsid w:val="00950316"/>
    <w:rsid w:val="00954914"/>
    <w:rsid w:val="00972AFF"/>
    <w:rsid w:val="0098276F"/>
    <w:rsid w:val="00990914"/>
    <w:rsid w:val="009A572F"/>
    <w:rsid w:val="009C067C"/>
    <w:rsid w:val="00A27DFB"/>
    <w:rsid w:val="00A27F36"/>
    <w:rsid w:val="00A44B60"/>
    <w:rsid w:val="00A4701A"/>
    <w:rsid w:val="00A859DF"/>
    <w:rsid w:val="00A90878"/>
    <w:rsid w:val="00AA0D11"/>
    <w:rsid w:val="00AA223F"/>
    <w:rsid w:val="00AB27D9"/>
    <w:rsid w:val="00AC5D6A"/>
    <w:rsid w:val="00AC5FC4"/>
    <w:rsid w:val="00AE1EA8"/>
    <w:rsid w:val="00AF259A"/>
    <w:rsid w:val="00AF6C6F"/>
    <w:rsid w:val="00B14DD0"/>
    <w:rsid w:val="00B25237"/>
    <w:rsid w:val="00B44417"/>
    <w:rsid w:val="00B45CA2"/>
    <w:rsid w:val="00B64DE2"/>
    <w:rsid w:val="00BB02B1"/>
    <w:rsid w:val="00BD2F96"/>
    <w:rsid w:val="00C14659"/>
    <w:rsid w:val="00C31D74"/>
    <w:rsid w:val="00C403A0"/>
    <w:rsid w:val="00C419A8"/>
    <w:rsid w:val="00C5155A"/>
    <w:rsid w:val="00C665D8"/>
    <w:rsid w:val="00C75482"/>
    <w:rsid w:val="00CB42B4"/>
    <w:rsid w:val="00CD14A7"/>
    <w:rsid w:val="00CD208D"/>
    <w:rsid w:val="00CE2778"/>
    <w:rsid w:val="00D16420"/>
    <w:rsid w:val="00D55413"/>
    <w:rsid w:val="00D63991"/>
    <w:rsid w:val="00D6752E"/>
    <w:rsid w:val="00D805B8"/>
    <w:rsid w:val="00D962AF"/>
    <w:rsid w:val="00DB0DA2"/>
    <w:rsid w:val="00DC2BF5"/>
    <w:rsid w:val="00E9325F"/>
    <w:rsid w:val="00E94D0A"/>
    <w:rsid w:val="00ED225B"/>
    <w:rsid w:val="00ED35AB"/>
    <w:rsid w:val="00ED456A"/>
    <w:rsid w:val="00EE4D28"/>
    <w:rsid w:val="00EE5B1F"/>
    <w:rsid w:val="00F464B5"/>
    <w:rsid w:val="00F607B6"/>
    <w:rsid w:val="00F70BA9"/>
    <w:rsid w:val="00F832AE"/>
    <w:rsid w:val="00F91335"/>
    <w:rsid w:val="00FB7C38"/>
    <w:rsid w:val="18BE0392"/>
    <w:rsid w:val="1E6D17B6"/>
    <w:rsid w:val="20B007A5"/>
    <w:rsid w:val="240EEAA5"/>
    <w:rsid w:val="27C9D53A"/>
    <w:rsid w:val="4426AAF8"/>
    <w:rsid w:val="4741B96E"/>
    <w:rsid w:val="4F3B2DF1"/>
    <w:rsid w:val="6C2743DF"/>
    <w:rsid w:val="6D0CE2C1"/>
    <w:rsid w:val="76D961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CC15CE3"/>
  <w15:chartTrackingRefBased/>
  <w15:docId w15:val="{8CA17D9C-075E-4AE7-82FC-CDCA7BEC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BA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70BA9"/>
    <w:pPr>
      <w:tabs>
        <w:tab w:val="center" w:pos="4320"/>
        <w:tab w:val="right" w:pos="8640"/>
      </w:tabs>
    </w:pPr>
  </w:style>
  <w:style w:type="paragraph" w:styleId="Footer">
    <w:name w:val="footer"/>
    <w:basedOn w:val="Normal"/>
    <w:semiHidden/>
    <w:rsid w:val="00F70BA9"/>
    <w:pPr>
      <w:tabs>
        <w:tab w:val="center" w:pos="4320"/>
        <w:tab w:val="right" w:pos="8640"/>
      </w:tabs>
    </w:pPr>
  </w:style>
  <w:style w:type="character" w:styleId="Hyperlink">
    <w:name w:val="Hyperlink"/>
    <w:semiHidden/>
    <w:rsid w:val="00F70BA9"/>
    <w:rPr>
      <w:color w:val="0000FF"/>
      <w:u w:val="single"/>
    </w:rPr>
  </w:style>
  <w:style w:type="paragraph" w:styleId="BodyText">
    <w:name w:val="Body Text"/>
    <w:basedOn w:val="Normal"/>
    <w:semiHidden/>
    <w:rsid w:val="00F70BA9"/>
    <w:pPr>
      <w:jc w:val="center"/>
    </w:pPr>
    <w:rPr>
      <w:rFonts w:ascii="Kristen ITC" w:hAnsi="Kristen ITC"/>
      <w:b/>
      <w:sz w:val="28"/>
    </w:rPr>
  </w:style>
  <w:style w:type="paragraph" w:styleId="Subtitle">
    <w:name w:val="Subtitle"/>
    <w:basedOn w:val="Normal"/>
    <w:link w:val="SubtitleChar"/>
    <w:qFormat/>
    <w:rsid w:val="00F70BA9"/>
    <w:rPr>
      <w:rFonts w:ascii="Lucida Bright" w:hAnsi="Lucida Bright"/>
      <w:b/>
      <w:bCs/>
    </w:rPr>
  </w:style>
  <w:style w:type="paragraph" w:styleId="BodyTextIndent">
    <w:name w:val="Body Text Indent"/>
    <w:basedOn w:val="Normal"/>
    <w:semiHidden/>
    <w:rsid w:val="00F70BA9"/>
    <w:pPr>
      <w:ind w:left="1800"/>
    </w:pPr>
    <w:rPr>
      <w:rFonts w:ascii="Kristen ITC" w:hAnsi="Kristen ITC"/>
      <w:b/>
      <w:bCs/>
      <w:sz w:val="20"/>
    </w:rPr>
  </w:style>
  <w:style w:type="character" w:styleId="FollowedHyperlink">
    <w:name w:val="FollowedHyperlink"/>
    <w:semiHidden/>
    <w:rsid w:val="00F70BA9"/>
    <w:rPr>
      <w:color w:val="800080"/>
      <w:u w:val="single"/>
    </w:rPr>
  </w:style>
  <w:style w:type="paragraph" w:styleId="NormalWeb">
    <w:name w:val="Normal (Web)"/>
    <w:basedOn w:val="Normal"/>
    <w:semiHidden/>
    <w:rsid w:val="00F70BA9"/>
    <w:pPr>
      <w:spacing w:before="100" w:beforeAutospacing="1" w:after="100" w:afterAutospacing="1"/>
    </w:pPr>
    <w:rPr>
      <w:rFonts w:ascii="Arial Unicode MS" w:eastAsia="Arial Unicode MS" w:hAnsi="Arial Unicode MS" w:cs="Arial Unicode MS"/>
    </w:rPr>
  </w:style>
  <w:style w:type="character" w:customStyle="1" w:styleId="style51">
    <w:name w:val="style51"/>
    <w:rsid w:val="00F70BA9"/>
    <w:rPr>
      <w:rFonts w:ascii="Comic Sans MS" w:hAnsi="Comic Sans MS" w:hint="default"/>
      <w:color w:val="000099"/>
      <w:sz w:val="36"/>
      <w:szCs w:val="36"/>
    </w:rPr>
  </w:style>
  <w:style w:type="character" w:customStyle="1" w:styleId="style61">
    <w:name w:val="style61"/>
    <w:rsid w:val="00F70BA9"/>
    <w:rPr>
      <w:rFonts w:ascii="Comic Sans MS" w:hAnsi="Comic Sans MS" w:hint="default"/>
      <w:color w:val="000099"/>
      <w:sz w:val="28"/>
      <w:szCs w:val="28"/>
    </w:rPr>
  </w:style>
  <w:style w:type="paragraph" w:styleId="ListParagraph">
    <w:name w:val="List Paragraph"/>
    <w:basedOn w:val="Normal"/>
    <w:uiPriority w:val="34"/>
    <w:qFormat/>
    <w:rsid w:val="00E9325F"/>
    <w:pPr>
      <w:ind w:left="720"/>
    </w:pPr>
  </w:style>
  <w:style w:type="paragraph" w:styleId="BalloonText">
    <w:name w:val="Balloon Text"/>
    <w:basedOn w:val="Normal"/>
    <w:link w:val="BalloonTextChar"/>
    <w:uiPriority w:val="99"/>
    <w:semiHidden/>
    <w:unhideWhenUsed/>
    <w:rsid w:val="0098276F"/>
    <w:rPr>
      <w:rFonts w:ascii="Tahoma" w:hAnsi="Tahoma" w:cs="Tahoma"/>
      <w:sz w:val="16"/>
      <w:szCs w:val="16"/>
    </w:rPr>
  </w:style>
  <w:style w:type="character" w:customStyle="1" w:styleId="BalloonTextChar">
    <w:name w:val="Balloon Text Char"/>
    <w:link w:val="BalloonText"/>
    <w:uiPriority w:val="99"/>
    <w:semiHidden/>
    <w:rsid w:val="0098276F"/>
    <w:rPr>
      <w:rFonts w:ascii="Tahoma" w:hAnsi="Tahoma" w:cs="Tahoma"/>
      <w:sz w:val="16"/>
      <w:szCs w:val="16"/>
    </w:rPr>
  </w:style>
  <w:style w:type="character" w:customStyle="1" w:styleId="SubtitleChar">
    <w:name w:val="Subtitle Char"/>
    <w:link w:val="Subtitle"/>
    <w:rsid w:val="001A0CFB"/>
    <w:rPr>
      <w:rFonts w:ascii="Lucida Bright" w:hAnsi="Lucida Brigh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55918">
      <w:bodyDiv w:val="1"/>
      <w:marLeft w:val="0"/>
      <w:marRight w:val="0"/>
      <w:marTop w:val="0"/>
      <w:marBottom w:val="0"/>
      <w:divBdr>
        <w:top w:val="none" w:sz="0" w:space="0" w:color="auto"/>
        <w:left w:val="none" w:sz="0" w:space="0" w:color="auto"/>
        <w:bottom w:val="none" w:sz="0" w:space="0" w:color="auto"/>
        <w:right w:val="none" w:sz="0" w:space="0" w:color="auto"/>
      </w:divBdr>
    </w:div>
    <w:div w:id="186170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bsd.org/unamilibrary" TargetMode="External"/><Relationship Id="rId13" Type="http://schemas.openxmlformats.org/officeDocument/2006/relationships/hyperlink" Target="https://go.gale.com/ps/i.do?p=OVIC&amp;sw=w&amp;u=lenape_unamims&amp;v=2.1&amp;pg=BasicSearch&amp;it=static&amp;sid=OVIC" TargetMode="External"/><Relationship Id="rId18" Type="http://schemas.openxmlformats.org/officeDocument/2006/relationships/image" Target="media/image7.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nfoweb.newsbank.com/apps/news/americas-historical-newspapers?p=EANX-K12" TargetMode="External"/><Relationship Id="rId20" Type="http://schemas.openxmlformats.org/officeDocument/2006/relationships/hyperlink" Target="http://www.buckslib.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go.gale.com/ps/i.do?p=MSIC&amp;sw=w&amp;u=lenape_unamims&amp;v=2.1&amp;pg=BasicSearch&amp;it=static&amp;sid=MSIC"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BF0B61B-5A88-4316-B34C-C80F28D7E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2634</Characters>
  <Application>Microsoft Office Word</Application>
  <DocSecurity>0</DocSecurity>
  <Lines>21</Lines>
  <Paragraphs>6</Paragraphs>
  <ScaleCrop>false</ScaleCrop>
  <Company>CBSD</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dc:title>
  <dc:subject/>
  <dc:creator>Central Bucks SD</dc:creator>
  <cp:keywords/>
  <cp:lastModifiedBy>KILPATRICK, HOLLY</cp:lastModifiedBy>
  <cp:revision>2</cp:revision>
  <cp:lastPrinted>2017-11-08T19:23:00Z</cp:lastPrinted>
  <dcterms:created xsi:type="dcterms:W3CDTF">2021-11-09T17:41:00Z</dcterms:created>
  <dcterms:modified xsi:type="dcterms:W3CDTF">2021-11-09T17:41:00Z</dcterms:modified>
</cp:coreProperties>
</file>