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3780"/>
        <w:gridCol w:w="4140"/>
        <w:gridCol w:w="3595"/>
      </w:tblGrid>
      <w:tr w:rsidR="006D029F" w:rsidRPr="00EC071E" w:rsidTr="00EC071E">
        <w:trPr>
          <w:trHeight w:val="749"/>
        </w:trPr>
        <w:tc>
          <w:tcPr>
            <w:tcW w:w="1435" w:type="dxa"/>
          </w:tcPr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C071E">
              <w:rPr>
                <w:rFonts w:ascii="Book Antiqua" w:hAnsi="Book Antiqua"/>
                <w:b/>
                <w:sz w:val="28"/>
                <w:szCs w:val="28"/>
              </w:rPr>
              <w:t>Similarities</w:t>
            </w:r>
          </w:p>
        </w:tc>
        <w:tc>
          <w:tcPr>
            <w:tcW w:w="4140" w:type="dxa"/>
          </w:tcPr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C071E">
              <w:rPr>
                <w:rFonts w:ascii="Book Antiqua" w:hAnsi="Book Antiqua"/>
                <w:b/>
                <w:sz w:val="28"/>
                <w:szCs w:val="28"/>
              </w:rPr>
              <w:t>Differences</w:t>
            </w:r>
          </w:p>
        </w:tc>
        <w:tc>
          <w:tcPr>
            <w:tcW w:w="3595" w:type="dxa"/>
          </w:tcPr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C071E">
              <w:rPr>
                <w:rFonts w:ascii="Book Antiqua" w:hAnsi="Book Antiqua"/>
                <w:b/>
                <w:sz w:val="28"/>
                <w:szCs w:val="28"/>
              </w:rPr>
              <w:t>Contribution to overall effect</w:t>
            </w:r>
          </w:p>
        </w:tc>
      </w:tr>
      <w:tr w:rsidR="006D029F" w:rsidRPr="00EC071E" w:rsidTr="00EC071E">
        <w:trPr>
          <w:trHeight w:val="944"/>
        </w:trPr>
        <w:tc>
          <w:tcPr>
            <w:tcW w:w="1435" w:type="dxa"/>
          </w:tcPr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C071E">
              <w:rPr>
                <w:rFonts w:ascii="Book Antiqua" w:hAnsi="Book Antiqua"/>
                <w:b/>
                <w:sz w:val="24"/>
                <w:szCs w:val="24"/>
              </w:rPr>
              <w:t>Speaker</w:t>
            </w:r>
          </w:p>
        </w:tc>
        <w:tc>
          <w:tcPr>
            <w:tcW w:w="378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3595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</w:tr>
      <w:tr w:rsidR="006D029F" w:rsidRPr="00EC071E" w:rsidTr="00EC071E">
        <w:trPr>
          <w:trHeight w:val="1538"/>
        </w:trPr>
        <w:tc>
          <w:tcPr>
            <w:tcW w:w="1435" w:type="dxa"/>
          </w:tcPr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C071E">
              <w:rPr>
                <w:rFonts w:ascii="Book Antiqua" w:hAnsi="Book Antiqua"/>
                <w:b/>
                <w:sz w:val="24"/>
                <w:szCs w:val="24"/>
              </w:rPr>
              <w:t>Purpose</w:t>
            </w:r>
          </w:p>
        </w:tc>
        <w:tc>
          <w:tcPr>
            <w:tcW w:w="378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3595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</w:tr>
      <w:tr w:rsidR="006D029F" w:rsidRPr="00EC071E" w:rsidTr="00EC071E">
        <w:trPr>
          <w:trHeight w:val="749"/>
        </w:trPr>
        <w:tc>
          <w:tcPr>
            <w:tcW w:w="1435" w:type="dxa"/>
          </w:tcPr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C071E">
              <w:rPr>
                <w:rFonts w:ascii="Book Antiqua" w:hAnsi="Book Antiqua"/>
                <w:b/>
                <w:sz w:val="24"/>
                <w:szCs w:val="24"/>
              </w:rPr>
              <w:t>Audience</w:t>
            </w:r>
          </w:p>
        </w:tc>
        <w:tc>
          <w:tcPr>
            <w:tcW w:w="378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3595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</w:tr>
      <w:tr w:rsidR="006D029F" w:rsidRPr="00EC071E" w:rsidTr="00EC071E">
        <w:trPr>
          <w:trHeight w:val="2267"/>
        </w:trPr>
        <w:tc>
          <w:tcPr>
            <w:tcW w:w="1435" w:type="dxa"/>
          </w:tcPr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C071E">
              <w:rPr>
                <w:rFonts w:ascii="Book Antiqua" w:hAnsi="Book Antiqua"/>
                <w:b/>
                <w:sz w:val="24"/>
                <w:szCs w:val="24"/>
              </w:rPr>
              <w:t>Ethos</w:t>
            </w:r>
          </w:p>
        </w:tc>
        <w:tc>
          <w:tcPr>
            <w:tcW w:w="378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3595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</w:tr>
      <w:tr w:rsidR="006D029F" w:rsidRPr="00EC071E" w:rsidTr="00EC071E">
        <w:trPr>
          <w:trHeight w:val="3023"/>
        </w:trPr>
        <w:tc>
          <w:tcPr>
            <w:tcW w:w="1435" w:type="dxa"/>
          </w:tcPr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C071E">
              <w:rPr>
                <w:rFonts w:ascii="Book Antiqua" w:hAnsi="Book Antiqua"/>
                <w:b/>
                <w:sz w:val="24"/>
                <w:szCs w:val="24"/>
              </w:rPr>
              <w:t>Pathos</w:t>
            </w:r>
          </w:p>
        </w:tc>
        <w:tc>
          <w:tcPr>
            <w:tcW w:w="378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3595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</w:tr>
      <w:tr w:rsidR="006D029F" w:rsidRPr="00EC071E" w:rsidTr="00EC071E">
        <w:trPr>
          <w:trHeight w:val="2510"/>
        </w:trPr>
        <w:tc>
          <w:tcPr>
            <w:tcW w:w="1435" w:type="dxa"/>
          </w:tcPr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C071E" w:rsidRDefault="00EC071E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C071E" w:rsidRDefault="00EC071E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EC071E">
              <w:rPr>
                <w:rFonts w:ascii="Book Antiqua" w:hAnsi="Book Antiqua"/>
                <w:b/>
                <w:sz w:val="24"/>
                <w:szCs w:val="24"/>
              </w:rPr>
              <w:t>Tone</w:t>
            </w:r>
          </w:p>
        </w:tc>
        <w:tc>
          <w:tcPr>
            <w:tcW w:w="378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3595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</w:tr>
      <w:tr w:rsidR="006D029F" w:rsidRPr="00EC071E" w:rsidTr="00EC071E">
        <w:trPr>
          <w:trHeight w:val="2388"/>
        </w:trPr>
        <w:tc>
          <w:tcPr>
            <w:tcW w:w="1435" w:type="dxa"/>
          </w:tcPr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C071E">
              <w:rPr>
                <w:rFonts w:ascii="Book Antiqua" w:hAnsi="Book Antiqua"/>
                <w:b/>
                <w:sz w:val="24"/>
                <w:szCs w:val="24"/>
              </w:rPr>
              <w:t>Effects of Repetition/Parallel Structure</w:t>
            </w:r>
          </w:p>
        </w:tc>
        <w:tc>
          <w:tcPr>
            <w:tcW w:w="378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3595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</w:tr>
      <w:tr w:rsidR="006D029F" w:rsidRPr="00EC071E" w:rsidTr="00EC071E">
        <w:trPr>
          <w:trHeight w:val="3077"/>
        </w:trPr>
        <w:tc>
          <w:tcPr>
            <w:tcW w:w="1435" w:type="dxa"/>
          </w:tcPr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D029F" w:rsidRPr="00EC071E" w:rsidRDefault="006D029F" w:rsidP="006D029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C071E">
              <w:rPr>
                <w:rFonts w:ascii="Book Antiqua" w:hAnsi="Book Antiqua"/>
                <w:b/>
                <w:sz w:val="24"/>
                <w:szCs w:val="24"/>
              </w:rPr>
              <w:t>Effects of other Rhetorical Devices</w:t>
            </w:r>
          </w:p>
        </w:tc>
        <w:tc>
          <w:tcPr>
            <w:tcW w:w="378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  <w:tc>
          <w:tcPr>
            <w:tcW w:w="3595" w:type="dxa"/>
          </w:tcPr>
          <w:p w:rsidR="006D029F" w:rsidRPr="00EC071E" w:rsidRDefault="006D029F">
            <w:pPr>
              <w:rPr>
                <w:rFonts w:ascii="Book Antiqua" w:hAnsi="Book Antiqua"/>
              </w:rPr>
            </w:pPr>
          </w:p>
        </w:tc>
      </w:tr>
    </w:tbl>
    <w:p w:rsidR="00A52454" w:rsidRDefault="00EC071E" w:rsidP="00EC071E">
      <w:pPr>
        <w:tabs>
          <w:tab w:val="left" w:pos="7063"/>
        </w:tabs>
      </w:pPr>
      <w:r w:rsidRPr="00EC071E">
        <w:rPr>
          <w:rFonts w:ascii="Book Antiqua" w:hAnsi="Book Antiqua"/>
        </w:rPr>
        <w:tab/>
      </w:r>
    </w:p>
    <w:p w:rsidR="00EC071E" w:rsidRPr="00EC071E" w:rsidRDefault="00EC071E">
      <w:pPr>
        <w:rPr>
          <w:b/>
          <w:sz w:val="24"/>
          <w:szCs w:val="24"/>
        </w:rPr>
      </w:pPr>
      <w:r w:rsidRPr="00EC071E">
        <w:rPr>
          <w:b/>
          <w:sz w:val="24"/>
          <w:szCs w:val="24"/>
        </w:rPr>
        <w:t>How does the Rhetoric of Tragedy differ from other persuasive rhetoric?</w:t>
      </w:r>
    </w:p>
    <w:sectPr w:rsidR="00EC071E" w:rsidRPr="00EC071E" w:rsidSect="006D02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9F"/>
    <w:rsid w:val="006D029F"/>
    <w:rsid w:val="00A52454"/>
    <w:rsid w:val="00CB4A0C"/>
    <w:rsid w:val="00E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E879D-C431-4E9A-9D22-D28DB000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BROSKEY, JOHN</dc:creator>
  <cp:keywords/>
  <dc:description/>
  <cp:lastModifiedBy>BROSKEY, JOHN</cp:lastModifiedBy>
  <cp:revision>2</cp:revision>
  <dcterms:created xsi:type="dcterms:W3CDTF">2016-03-16T00:55:00Z</dcterms:created>
  <dcterms:modified xsi:type="dcterms:W3CDTF">2016-03-16T01:56:00Z</dcterms:modified>
</cp:coreProperties>
</file>