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5E71" w14:textId="77777777" w:rsidR="00205681" w:rsidRPr="00205681" w:rsidRDefault="00205681" w:rsidP="00205681">
      <w:pPr>
        <w:pStyle w:val="NormalWeb"/>
        <w:shd w:val="clear" w:color="auto" w:fill="FFFFFF"/>
        <w:rPr>
          <w:rFonts w:ascii="Baskerville Old Face" w:hAnsi="Baskerville Old Face" w:cs="Arial"/>
          <w:sz w:val="20"/>
          <w:szCs w:val="20"/>
          <w:lang w:val="en"/>
        </w:rPr>
      </w:pPr>
      <w:r w:rsidRPr="00205681">
        <w:rPr>
          <w:rFonts w:ascii="Baskerville Old Face" w:hAnsi="Baskerville Old Face" w:cs="Arial"/>
          <w:sz w:val="20"/>
          <w:szCs w:val="20"/>
          <w:lang w:val="en"/>
        </w:rPr>
        <w:t>Name:</w:t>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r>
      <w:r>
        <w:rPr>
          <w:rFonts w:ascii="Baskerville Old Face" w:hAnsi="Baskerville Old Face" w:cs="Arial"/>
          <w:sz w:val="27"/>
          <w:szCs w:val="27"/>
          <w:lang w:val="en"/>
        </w:rPr>
        <w:tab/>
      </w:r>
      <w:r>
        <w:rPr>
          <w:rFonts w:ascii="Baskerville Old Face" w:hAnsi="Baskerville Old Face" w:cs="Arial"/>
          <w:sz w:val="27"/>
          <w:szCs w:val="27"/>
          <w:lang w:val="en"/>
        </w:rPr>
        <w:tab/>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t>Date:</w:t>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r>
      <w:r w:rsidRPr="00205681">
        <w:rPr>
          <w:rFonts w:ascii="Baskerville Old Face" w:hAnsi="Baskerville Old Face" w:cs="Arial"/>
          <w:sz w:val="20"/>
          <w:szCs w:val="20"/>
          <w:lang w:val="en"/>
        </w:rPr>
        <w:tab/>
        <w:t>Period:</w:t>
      </w:r>
      <w:r w:rsidRPr="00205681">
        <w:rPr>
          <w:rFonts w:ascii="Baskerville Old Face" w:hAnsi="Baskerville Old Face" w:cs="Arial"/>
          <w:sz w:val="20"/>
          <w:szCs w:val="20"/>
          <w:lang w:val="en"/>
        </w:rPr>
        <w:tab/>
      </w:r>
    </w:p>
    <w:p w14:paraId="2E6BEB72" w14:textId="77777777" w:rsidR="00205681" w:rsidRPr="00205681" w:rsidRDefault="00205681" w:rsidP="00205681">
      <w:pPr>
        <w:pStyle w:val="NormalWeb"/>
        <w:shd w:val="clear" w:color="auto" w:fill="FFFFFF"/>
        <w:rPr>
          <w:rFonts w:ascii="Baskerville Old Face" w:hAnsi="Baskerville Old Face" w:cs="Arial"/>
          <w:b/>
          <w:i/>
          <w:sz w:val="27"/>
          <w:szCs w:val="27"/>
          <w:lang w:val="en"/>
        </w:rPr>
      </w:pPr>
      <w:r w:rsidRPr="00205681">
        <w:rPr>
          <w:rFonts w:ascii="Baskerville Old Face" w:hAnsi="Baskerville Old Face" w:cs="Arial"/>
          <w:b/>
          <w:i/>
          <w:sz w:val="27"/>
          <w:szCs w:val="27"/>
          <w:lang w:val="en"/>
        </w:rPr>
        <w:t>Read the excerpts below about the Broken Windows Theory. Then, answer the discussion question.</w:t>
      </w:r>
    </w:p>
    <w:p w14:paraId="7D343872" w14:textId="77777777" w:rsidR="00205681" w:rsidRDefault="00205681" w:rsidP="00205681">
      <w:pPr>
        <w:pStyle w:val="NormalWeb"/>
        <w:shd w:val="clear" w:color="auto" w:fill="FFFFFF"/>
        <w:rPr>
          <w:rFonts w:ascii="Baskerville Old Face" w:hAnsi="Baskerville Old Face" w:cs="Arial"/>
          <w:sz w:val="27"/>
          <w:szCs w:val="27"/>
          <w:lang w:val="en"/>
        </w:rPr>
      </w:pPr>
      <w:r w:rsidRPr="009707FF">
        <w:rPr>
          <w:rFonts w:ascii="Baskerville Old Face" w:hAnsi="Baskerville Old Face" w:cs="Arial"/>
          <w:sz w:val="27"/>
          <w:szCs w:val="27"/>
          <w:lang w:val="en"/>
        </w:rPr>
        <w:t>The Broken Windows Theory: If there is visible crime, more crime will follow.</w:t>
      </w:r>
    </w:p>
    <w:p w14:paraId="57666AEB" w14:textId="0023CACD" w:rsidR="00205681" w:rsidRPr="009707FF" w:rsidRDefault="00205681" w:rsidP="00205681">
      <w:pPr>
        <w:pStyle w:val="NormalWeb"/>
        <w:shd w:val="clear" w:color="auto" w:fill="FFFFFF"/>
        <w:rPr>
          <w:rFonts w:ascii="Baskerville Old Face" w:hAnsi="Baskerville Old Face" w:cs="Arial"/>
          <w:i/>
          <w:sz w:val="20"/>
          <w:szCs w:val="27"/>
          <w:lang w:val="en"/>
        </w:rPr>
      </w:pPr>
      <w:r w:rsidRPr="009707FF">
        <w:rPr>
          <w:rFonts w:ascii="Baskerville Old Face" w:hAnsi="Baskerville Old Face" w:cs="Arial"/>
          <w:i/>
          <w:sz w:val="20"/>
          <w:szCs w:val="27"/>
          <w:lang w:val="en"/>
        </w:rPr>
        <w:t xml:space="preserve">Excerpts from the </w:t>
      </w:r>
      <w:r w:rsidR="00351AF8">
        <w:rPr>
          <w:rFonts w:ascii="Baskerville Old Face" w:hAnsi="Baskerville Old Face" w:cs="Arial"/>
          <w:i/>
          <w:sz w:val="20"/>
          <w:szCs w:val="27"/>
          <w:lang w:val="en"/>
        </w:rPr>
        <w:t>o</w:t>
      </w:r>
      <w:r w:rsidRPr="009707FF">
        <w:rPr>
          <w:rFonts w:ascii="Baskerville Old Face" w:hAnsi="Baskerville Old Face" w:cs="Arial"/>
          <w:i/>
          <w:sz w:val="20"/>
          <w:szCs w:val="27"/>
          <w:lang w:val="en"/>
        </w:rPr>
        <w:t xml:space="preserve">riginal </w:t>
      </w:r>
      <w:r w:rsidR="00351AF8">
        <w:rPr>
          <w:rFonts w:ascii="Baskerville Old Face" w:hAnsi="Baskerville Old Face" w:cs="Arial"/>
          <w:i/>
          <w:sz w:val="20"/>
          <w:szCs w:val="27"/>
          <w:lang w:val="en"/>
        </w:rPr>
        <w:t>a</w:t>
      </w:r>
      <w:r w:rsidRPr="009707FF">
        <w:rPr>
          <w:rFonts w:ascii="Baskerville Old Face" w:hAnsi="Baskerville Old Face" w:cs="Arial"/>
          <w:i/>
          <w:sz w:val="20"/>
          <w:szCs w:val="27"/>
          <w:lang w:val="en"/>
        </w:rPr>
        <w:t xml:space="preserve">rticle by George L. </w:t>
      </w:r>
      <w:proofErr w:type="spellStart"/>
      <w:r w:rsidRPr="009707FF">
        <w:rPr>
          <w:rFonts w:ascii="Baskerville Old Face" w:hAnsi="Baskerville Old Face" w:cs="Arial"/>
          <w:i/>
          <w:sz w:val="20"/>
          <w:szCs w:val="27"/>
          <w:lang w:val="en"/>
        </w:rPr>
        <w:t>Kelling</w:t>
      </w:r>
      <w:proofErr w:type="spellEnd"/>
      <w:r w:rsidRPr="009707FF">
        <w:rPr>
          <w:rFonts w:ascii="Baskerville Old Face" w:hAnsi="Baskerville Old Face" w:cs="Arial"/>
          <w:i/>
          <w:sz w:val="20"/>
          <w:szCs w:val="27"/>
          <w:lang w:val="en"/>
        </w:rPr>
        <w:t xml:space="preserve"> and James Q. Wilson (1982)</w:t>
      </w:r>
      <w:r>
        <w:rPr>
          <w:rFonts w:ascii="Baskerville Old Face" w:hAnsi="Baskerville Old Face" w:cs="Arial"/>
          <w:i/>
          <w:sz w:val="20"/>
          <w:szCs w:val="27"/>
          <w:lang w:val="en"/>
        </w:rPr>
        <w:t>:</w:t>
      </w:r>
    </w:p>
    <w:p w14:paraId="0F209CCE" w14:textId="77777777" w:rsidR="00205681" w:rsidRDefault="00205681" w:rsidP="00205681">
      <w:pPr>
        <w:pStyle w:val="NormalWeb"/>
        <w:shd w:val="clear" w:color="auto" w:fill="FFFFFF"/>
        <w:rPr>
          <w:rFonts w:ascii="Baskerville Old Face" w:hAnsi="Baskerville Old Face" w:cs="Arial"/>
          <w:lang w:val="en"/>
        </w:rPr>
      </w:pPr>
      <w:r w:rsidRPr="009707FF">
        <w:rPr>
          <w:rFonts w:ascii="Baskerville Old Face" w:hAnsi="Baskerville Old Face" w:cs="Arial"/>
          <w:lang w:val="en"/>
        </w:rPr>
        <w:t>At the community level, disorder and crime are usually inextricably linked, in a kind of developmental sequence. Social psychologists and police officers tend to agree that if a window in a building is broken and is left unrepaired, all the rest of the windows will soon be broken. This is as true in nice neighborhoods as in rundown ones. Window-breaking does not necessar</w:t>
      </w:r>
      <w:bookmarkStart w:id="0" w:name="_GoBack"/>
      <w:bookmarkEnd w:id="0"/>
      <w:r w:rsidRPr="009707FF">
        <w:rPr>
          <w:rFonts w:ascii="Baskerville Old Face" w:hAnsi="Baskerville Old Face" w:cs="Arial"/>
          <w:lang w:val="en"/>
        </w:rPr>
        <w:t>ily occur on a large scale because some areas are inhabited by determined window-breakers whereas others are populated by window-lovers; rather, one unrepaired broken window is a signal that no one cares, and so breaking more windows costs nothing.</w:t>
      </w:r>
    </w:p>
    <w:p w14:paraId="712C3FBC" w14:textId="77777777" w:rsidR="00205681" w:rsidRDefault="00205681" w:rsidP="00205681">
      <w:pPr>
        <w:pStyle w:val="NormalWeb"/>
        <w:shd w:val="clear" w:color="auto" w:fill="FFFFFF"/>
        <w:rPr>
          <w:rFonts w:ascii="Baskerville Old Face" w:hAnsi="Baskerville Old Face" w:cs="Arial"/>
          <w:lang w:val="en"/>
        </w:rPr>
      </w:pPr>
      <w:r w:rsidRPr="009707FF">
        <w:rPr>
          <w:rFonts w:ascii="Baskerville Old Face" w:hAnsi="Baskerville Old Face" w:cs="Arial"/>
          <w:lang w:val="en"/>
        </w:rPr>
        <w:t xml:space="preserve">Philip Zimbardo, a Stanford psychologist, reported in 1969 on some experiments testing the broken-window theory. He arranged to have an automobile without license plates parked with its hood up on a street in the Bronx and a comparable automobile on a street in Palo Alto, California. The car in the Bronx was attacked by "vandals" within ten minutes of its "abandonment." The first to arrive were a family—father, mother, and young son—who removed the radiator and battery. Within twenty-four hours, virtually everything of value had been removed. Then random destruction began—windows were smashed, parts torn off, upholstery ripped. Children began to use the car as a playground. Most of the adult "vandals" were well-dressed. The car in Palo Alto sat untouched for more than a week. Then Zimbardo smashed part of it with a sledgehammer. Soon, passersby were joining in. Within a few hours, the car had been turned upside down and </w:t>
      </w:r>
      <w:proofErr w:type="gramStart"/>
      <w:r w:rsidRPr="009707FF">
        <w:rPr>
          <w:rFonts w:ascii="Baskerville Old Face" w:hAnsi="Baskerville Old Face" w:cs="Arial"/>
          <w:lang w:val="en"/>
        </w:rPr>
        <w:t>utterly destroyed</w:t>
      </w:r>
      <w:proofErr w:type="gramEnd"/>
      <w:r w:rsidRPr="009707FF">
        <w:rPr>
          <w:rFonts w:ascii="Baskerville Old Face" w:hAnsi="Baskerville Old Face" w:cs="Arial"/>
          <w:lang w:val="en"/>
        </w:rPr>
        <w:t xml:space="preserve">. </w:t>
      </w:r>
    </w:p>
    <w:p w14:paraId="4995F247" w14:textId="77777777" w:rsidR="00205681" w:rsidRPr="009707FF" w:rsidRDefault="00205681" w:rsidP="00205681">
      <w:pPr>
        <w:pStyle w:val="NormalWeb"/>
        <w:shd w:val="clear" w:color="auto" w:fill="FFFFFF"/>
        <w:rPr>
          <w:rFonts w:ascii="Baskerville Old Face" w:hAnsi="Baskerville Old Face" w:cs="Arial"/>
          <w:lang w:val="en"/>
        </w:rPr>
      </w:pPr>
      <w:r w:rsidRPr="009707FF">
        <w:rPr>
          <w:rFonts w:ascii="Baskerville Old Face" w:hAnsi="Baskerville Old Face" w:cs="Arial"/>
          <w:lang w:val="en"/>
        </w:rPr>
        <w:t xml:space="preserve">Untended property becomes fair game for people out for fun or plunder and even for people who ordinarily would not dream of doing such things and who probably consider themselves law-abiding. Because of the nature of community life in the Bronx—its anonymity, the frequency with which cars are abandoned and things are stolen or broken, the </w:t>
      </w:r>
      <w:proofErr w:type="gramStart"/>
      <w:r w:rsidRPr="009707FF">
        <w:rPr>
          <w:rFonts w:ascii="Baskerville Old Face" w:hAnsi="Baskerville Old Face" w:cs="Arial"/>
          <w:lang w:val="en"/>
        </w:rPr>
        <w:t>past experience</w:t>
      </w:r>
      <w:proofErr w:type="gramEnd"/>
      <w:r w:rsidRPr="009707FF">
        <w:rPr>
          <w:rFonts w:ascii="Baskerville Old Face" w:hAnsi="Baskerville Old Face" w:cs="Arial"/>
          <w:lang w:val="en"/>
        </w:rPr>
        <w:t xml:space="preserve"> of "no one caring"—vandalism begins much more quickly than it does in staid Palo Alto, where people have come to believe that private possessions are cared for, and that mischievous behavior is costly. But vandalism can occur anywhere once communal barriers—the sense of mutual regard and the obligations of civility—are lowered by actions that seem to signal that "no one cares."</w:t>
      </w:r>
    </w:p>
    <w:p w14:paraId="187C65B0" w14:textId="77777777" w:rsidR="00205681" w:rsidRDefault="00205681" w:rsidP="00205681">
      <w:pPr>
        <w:rPr>
          <w:rFonts w:ascii="Baskerville Old Face" w:hAnsi="Baskerville Old Face"/>
          <w:sz w:val="24"/>
          <w:szCs w:val="24"/>
        </w:rPr>
      </w:pPr>
    </w:p>
    <w:p w14:paraId="7755C6E2" w14:textId="77777777" w:rsidR="00205681" w:rsidRPr="00EA5D02" w:rsidRDefault="00205681" w:rsidP="00205681">
      <w:pPr>
        <w:rPr>
          <w:rFonts w:ascii="Baskerville Old Face" w:hAnsi="Baskerville Old Face"/>
          <w:b/>
          <w:sz w:val="24"/>
          <w:szCs w:val="24"/>
        </w:rPr>
      </w:pPr>
      <w:r>
        <w:rPr>
          <w:rFonts w:ascii="Baskerville Old Face" w:hAnsi="Baskerville Old Face"/>
          <w:b/>
          <w:sz w:val="24"/>
          <w:szCs w:val="24"/>
        </w:rPr>
        <w:t xml:space="preserve">Discussion Question: </w:t>
      </w:r>
      <w:r w:rsidRPr="00EA5D02">
        <w:rPr>
          <w:rFonts w:ascii="Baskerville Old Face" w:hAnsi="Baskerville Old Face"/>
          <w:b/>
          <w:sz w:val="24"/>
          <w:szCs w:val="24"/>
        </w:rPr>
        <w:t xml:space="preserve">How could this theory apply to the fictional world of </w:t>
      </w:r>
      <w:r w:rsidRPr="00EA5D02">
        <w:rPr>
          <w:rFonts w:ascii="Baskerville Old Face" w:hAnsi="Baskerville Old Face"/>
          <w:b/>
          <w:i/>
          <w:sz w:val="24"/>
          <w:szCs w:val="24"/>
        </w:rPr>
        <w:t>Romeo and Juliet</w:t>
      </w:r>
      <w:r w:rsidRPr="00EA5D02">
        <w:rPr>
          <w:rFonts w:ascii="Baskerville Old Face" w:hAnsi="Baskerville Old Face"/>
          <w:b/>
          <w:sz w:val="24"/>
          <w:szCs w:val="24"/>
        </w:rPr>
        <w:t xml:space="preserve">? Consider the kinds of disorder that exist within the city of Verona at the start of the play, and then the larger crimes that follow. </w:t>
      </w:r>
    </w:p>
    <w:p w14:paraId="30BBC3EA" w14:textId="77777777" w:rsidR="00A35035" w:rsidRDefault="00351AF8"/>
    <w:sectPr w:rsidR="00A35035" w:rsidSect="00205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81"/>
    <w:rsid w:val="00205681"/>
    <w:rsid w:val="00315E8D"/>
    <w:rsid w:val="00351AF8"/>
    <w:rsid w:val="0073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66A7"/>
  <w15:chartTrackingRefBased/>
  <w15:docId w15:val="{8AD6E7DE-E6D1-4C55-A94C-A67B0CA3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IATAROLA, BRITTANY E</dc:creator>
  <cp:keywords/>
  <dc:description/>
  <cp:lastModifiedBy>IATAROLA, BRITTANY E</cp:lastModifiedBy>
  <cp:revision>2</cp:revision>
  <dcterms:created xsi:type="dcterms:W3CDTF">2018-01-02T21:35:00Z</dcterms:created>
  <dcterms:modified xsi:type="dcterms:W3CDTF">2018-01-02T21:43:00Z</dcterms:modified>
</cp:coreProperties>
</file>