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5990" w14:textId="10D1C2DB" w:rsidR="0035539F" w:rsidRDefault="00414D32" w:rsidP="0035539F">
      <w:pPr>
        <w:pStyle w:val="NoSpacing"/>
      </w:pPr>
      <w:r w:rsidRPr="00414D32">
        <w:rPr>
          <w:highlight w:val="cyan"/>
        </w:rPr>
        <w:t xml:space="preserve">SUMMER READING </w:t>
      </w:r>
      <w:r w:rsidR="0035539F" w:rsidRPr="00414D32">
        <w:rPr>
          <w:highlight w:val="cyan"/>
        </w:rPr>
        <w:t>EDITING:</w:t>
      </w:r>
      <w:bookmarkStart w:id="0" w:name="_GoBack"/>
      <w:bookmarkEnd w:id="0"/>
    </w:p>
    <w:p w14:paraId="3BD76B14" w14:textId="5233A320" w:rsidR="0035539F" w:rsidRDefault="0035539F" w:rsidP="0035539F">
      <w:pPr>
        <w:pStyle w:val="NoSpacing"/>
      </w:pPr>
    </w:p>
    <w:p w14:paraId="487F1C07" w14:textId="00B43927" w:rsidR="0035539F" w:rsidRDefault="0035539F" w:rsidP="0035539F">
      <w:pPr>
        <w:pStyle w:val="NoSpacing"/>
        <w:numPr>
          <w:ilvl w:val="0"/>
          <w:numId w:val="1"/>
        </w:numPr>
        <w:ind w:left="450" w:hanging="450"/>
      </w:pPr>
      <w:r>
        <w:t xml:space="preserve">Is there a </w:t>
      </w:r>
      <w:r w:rsidRPr="0035539F">
        <w:rPr>
          <w:highlight w:val="yellow"/>
        </w:rPr>
        <w:t>topic sentence</w:t>
      </w:r>
      <w:r>
        <w:t xml:space="preserve"> that </w:t>
      </w:r>
      <w:proofErr w:type="gramStart"/>
      <w:r>
        <w:t>includes:</w:t>
      </w:r>
      <w:proofErr w:type="gramEnd"/>
    </w:p>
    <w:p w14:paraId="1D0142D2" w14:textId="228E7E14" w:rsidR="0035539F" w:rsidRDefault="0035539F" w:rsidP="0035539F">
      <w:pPr>
        <w:pStyle w:val="NoSpacing"/>
        <w:numPr>
          <w:ilvl w:val="0"/>
          <w:numId w:val="2"/>
        </w:numPr>
        <w:ind w:hanging="270"/>
      </w:pPr>
      <w:r>
        <w:t>The book title (which needs to be underlined or in italics)</w:t>
      </w:r>
    </w:p>
    <w:p w14:paraId="539B34F3" w14:textId="6987D42E" w:rsidR="0035539F" w:rsidRDefault="0035539F" w:rsidP="0035539F">
      <w:pPr>
        <w:pStyle w:val="NoSpacing"/>
        <w:numPr>
          <w:ilvl w:val="0"/>
          <w:numId w:val="2"/>
        </w:numPr>
        <w:ind w:hanging="270"/>
      </w:pPr>
      <w:r>
        <w:t>The author</w:t>
      </w:r>
    </w:p>
    <w:p w14:paraId="1AE3CD0B" w14:textId="45A4C8BD" w:rsidR="0035539F" w:rsidRDefault="0035539F" w:rsidP="0035539F">
      <w:pPr>
        <w:pStyle w:val="NoSpacing"/>
        <w:numPr>
          <w:ilvl w:val="0"/>
          <w:numId w:val="2"/>
        </w:numPr>
        <w:ind w:hanging="270"/>
      </w:pPr>
      <w:r>
        <w:t>A clear indication of the topic/main idea</w:t>
      </w:r>
    </w:p>
    <w:p w14:paraId="5DB5C5BD" w14:textId="216FBDA7" w:rsidR="0035539F" w:rsidRDefault="0035539F" w:rsidP="0035539F">
      <w:pPr>
        <w:pStyle w:val="NoSpacing"/>
        <w:ind w:left="450" w:hanging="450"/>
      </w:pPr>
    </w:p>
    <w:p w14:paraId="56CB68EA" w14:textId="6B7C376A" w:rsidR="0035539F" w:rsidRDefault="0035539F" w:rsidP="0035539F">
      <w:pPr>
        <w:pStyle w:val="NoSpacing"/>
        <w:numPr>
          <w:ilvl w:val="0"/>
          <w:numId w:val="1"/>
        </w:numPr>
        <w:ind w:left="450" w:hanging="450"/>
      </w:pPr>
      <w:r>
        <w:t xml:space="preserve">Are there </w:t>
      </w:r>
      <w:r w:rsidRPr="0035539F">
        <w:rPr>
          <w:highlight w:val="yellow"/>
        </w:rPr>
        <w:t>transitions</w:t>
      </w:r>
      <w:r>
        <w:t xml:space="preserve"> where appropriate?  (like when a writer moves from one example/piece of textual evidence to the next?)</w:t>
      </w:r>
    </w:p>
    <w:p w14:paraId="1766CAE8" w14:textId="5D82E140" w:rsidR="0035539F" w:rsidRDefault="0035539F" w:rsidP="0035539F">
      <w:pPr>
        <w:pStyle w:val="NoSpacing"/>
        <w:ind w:left="450" w:hanging="450"/>
      </w:pPr>
    </w:p>
    <w:p w14:paraId="01082C38" w14:textId="1FF45A73" w:rsidR="0035539F" w:rsidRDefault="0035539F" w:rsidP="0035539F">
      <w:pPr>
        <w:pStyle w:val="NoSpacing"/>
        <w:numPr>
          <w:ilvl w:val="0"/>
          <w:numId w:val="1"/>
        </w:numPr>
        <w:ind w:left="450" w:hanging="450"/>
      </w:pPr>
      <w:r>
        <w:t xml:space="preserve">Is textual evidence </w:t>
      </w:r>
      <w:r w:rsidRPr="0035539F">
        <w:rPr>
          <w:highlight w:val="yellow"/>
        </w:rPr>
        <w:t>cited</w:t>
      </w:r>
      <w:r>
        <w:t>?  Is it cited correctly?</w:t>
      </w:r>
    </w:p>
    <w:p w14:paraId="7C3EB016" w14:textId="0BE8F777" w:rsidR="0035539F" w:rsidRDefault="0035539F" w:rsidP="0035539F">
      <w:pPr>
        <w:pStyle w:val="NoSpacing"/>
        <w:numPr>
          <w:ilvl w:val="0"/>
          <w:numId w:val="3"/>
        </w:numPr>
      </w:pPr>
      <w:r>
        <w:t>Example:  When the stage directions indicate at the beginning of that play that Parris’ house “gives off an air of clean sparseness,” the author conveys the unadorned simplicity of a Puritan lifestyle (Miller 3).</w:t>
      </w:r>
    </w:p>
    <w:p w14:paraId="1F39C8D5" w14:textId="06DA5ACA" w:rsidR="0035539F" w:rsidRDefault="0035539F" w:rsidP="0035539F">
      <w:pPr>
        <w:pStyle w:val="NoSpacing"/>
        <w:ind w:left="450" w:hanging="450"/>
      </w:pPr>
    </w:p>
    <w:p w14:paraId="01D9AED5" w14:textId="71DD93AA" w:rsidR="0035539F" w:rsidRDefault="0035539F" w:rsidP="0035539F">
      <w:pPr>
        <w:pStyle w:val="NoSpacing"/>
        <w:numPr>
          <w:ilvl w:val="0"/>
          <w:numId w:val="1"/>
        </w:numPr>
        <w:ind w:left="450" w:hanging="450"/>
      </w:pPr>
      <w:r>
        <w:t xml:space="preserve">Is there a </w:t>
      </w:r>
      <w:r w:rsidRPr="0035539F">
        <w:rPr>
          <w:highlight w:val="yellow"/>
        </w:rPr>
        <w:t>clincher</w:t>
      </w:r>
      <w:r>
        <w:t xml:space="preserve"> </w:t>
      </w:r>
      <w:proofErr w:type="gramStart"/>
      <w:r>
        <w:t>that:</w:t>
      </w:r>
      <w:proofErr w:type="gramEnd"/>
    </w:p>
    <w:p w14:paraId="34891052" w14:textId="038DCFCC" w:rsidR="0035539F" w:rsidRDefault="0035539F" w:rsidP="0035539F">
      <w:pPr>
        <w:pStyle w:val="NoSpacing"/>
        <w:numPr>
          <w:ilvl w:val="0"/>
          <w:numId w:val="4"/>
        </w:numPr>
        <w:ind w:hanging="270"/>
      </w:pPr>
      <w:r>
        <w:t>Reviews the gist of the paragraph</w:t>
      </w:r>
    </w:p>
    <w:p w14:paraId="726985C5" w14:textId="7AE7E9E2" w:rsidR="0035539F" w:rsidRDefault="0035539F" w:rsidP="0035539F">
      <w:pPr>
        <w:pStyle w:val="NoSpacing"/>
        <w:numPr>
          <w:ilvl w:val="0"/>
          <w:numId w:val="4"/>
        </w:numPr>
        <w:ind w:hanging="270"/>
      </w:pPr>
      <w:r>
        <w:t>Avoids any new ideas</w:t>
      </w:r>
    </w:p>
    <w:p w14:paraId="2E0483AE" w14:textId="7E3C83E6" w:rsidR="0035539F" w:rsidRDefault="0035539F" w:rsidP="0035539F">
      <w:pPr>
        <w:pStyle w:val="NoSpacing"/>
      </w:pPr>
    </w:p>
    <w:p w14:paraId="729CF8A6" w14:textId="3346606F" w:rsidR="0035539F" w:rsidRDefault="0035539F" w:rsidP="0035539F">
      <w:pPr>
        <w:pStyle w:val="NoSpacing"/>
        <w:numPr>
          <w:ilvl w:val="0"/>
          <w:numId w:val="5"/>
        </w:numPr>
        <w:ind w:left="450" w:hanging="450"/>
      </w:pPr>
      <w:r>
        <w:t xml:space="preserve">Did the writer </w:t>
      </w:r>
      <w:r w:rsidRPr="0035539F">
        <w:rPr>
          <w:highlight w:val="yellow"/>
        </w:rPr>
        <w:t>run spellcheck and grammar check</w:t>
      </w:r>
      <w:r>
        <w:t>?</w:t>
      </w:r>
    </w:p>
    <w:p w14:paraId="68480802" w14:textId="77777777" w:rsidR="0035539F" w:rsidRDefault="0035539F" w:rsidP="0035539F">
      <w:pPr>
        <w:pStyle w:val="NoSpacing"/>
        <w:ind w:left="450" w:hanging="450"/>
      </w:pPr>
    </w:p>
    <w:p w14:paraId="0575D7E1" w14:textId="5C76CA55" w:rsidR="0035539F" w:rsidRDefault="0035539F" w:rsidP="0035539F">
      <w:pPr>
        <w:pStyle w:val="NoSpacing"/>
        <w:numPr>
          <w:ilvl w:val="0"/>
          <w:numId w:val="5"/>
        </w:numPr>
        <w:ind w:left="450" w:hanging="450"/>
      </w:pPr>
      <w:r>
        <w:t xml:space="preserve">Has the writer </w:t>
      </w:r>
      <w:r w:rsidRPr="0035539F">
        <w:rPr>
          <w:highlight w:val="yellow"/>
        </w:rPr>
        <w:t xml:space="preserve">avoided phrases </w:t>
      </w:r>
      <w:proofErr w:type="gramStart"/>
      <w:r w:rsidRPr="0035539F">
        <w:rPr>
          <w:highlight w:val="yellow"/>
        </w:rPr>
        <w:t>like</w:t>
      </w:r>
      <w:r>
        <w:t>:</w:t>
      </w:r>
      <w:proofErr w:type="gramEnd"/>
    </w:p>
    <w:p w14:paraId="5E8B5620" w14:textId="325E6BBD" w:rsidR="0035539F" w:rsidRDefault="0035539F" w:rsidP="0035539F">
      <w:pPr>
        <w:pStyle w:val="NoSpacing"/>
        <w:numPr>
          <w:ilvl w:val="0"/>
          <w:numId w:val="6"/>
        </w:numPr>
        <w:ind w:hanging="270"/>
      </w:pPr>
      <w:r>
        <w:t>This proves that…</w:t>
      </w:r>
    </w:p>
    <w:p w14:paraId="6B57F40B" w14:textId="3FD0CA5F" w:rsidR="0035539F" w:rsidRDefault="0035539F" w:rsidP="0035539F">
      <w:pPr>
        <w:pStyle w:val="NoSpacing"/>
        <w:numPr>
          <w:ilvl w:val="0"/>
          <w:numId w:val="6"/>
        </w:numPr>
        <w:ind w:hanging="270"/>
      </w:pPr>
      <w:r>
        <w:t>The evidence shows that…</w:t>
      </w:r>
    </w:p>
    <w:p w14:paraId="47F07FFE" w14:textId="590F656B" w:rsidR="00414D32" w:rsidRDefault="00414D32" w:rsidP="0035539F">
      <w:pPr>
        <w:pStyle w:val="NoSpacing"/>
        <w:numPr>
          <w:ilvl w:val="0"/>
          <w:numId w:val="6"/>
        </w:numPr>
        <w:ind w:hanging="270"/>
      </w:pPr>
      <w:r>
        <w:t>This states that…</w:t>
      </w:r>
    </w:p>
    <w:p w14:paraId="2F6F7105" w14:textId="614F9CC3" w:rsidR="0035539F" w:rsidRDefault="0035539F" w:rsidP="0035539F">
      <w:pPr>
        <w:pStyle w:val="NoSpacing"/>
        <w:ind w:left="450" w:hanging="450"/>
      </w:pPr>
    </w:p>
    <w:p w14:paraId="463DDDC6" w14:textId="039911CC" w:rsidR="0035539F" w:rsidRDefault="0035539F" w:rsidP="0035539F">
      <w:pPr>
        <w:pStyle w:val="NoSpacing"/>
        <w:numPr>
          <w:ilvl w:val="0"/>
          <w:numId w:val="5"/>
        </w:numPr>
        <w:ind w:left="450" w:hanging="450"/>
      </w:pPr>
      <w:r>
        <w:t xml:space="preserve">Has the writer </w:t>
      </w:r>
      <w:r w:rsidRPr="0035539F">
        <w:rPr>
          <w:highlight w:val="yellow"/>
        </w:rPr>
        <w:t>avoided personal pronouns</w:t>
      </w:r>
      <w:r>
        <w:t>? (</w:t>
      </w:r>
      <w:r w:rsidRPr="00414D32">
        <w:rPr>
          <w:i/>
        </w:rPr>
        <w:t>I, me, we, you</w:t>
      </w:r>
      <w:r>
        <w:t>, etc.)</w:t>
      </w:r>
    </w:p>
    <w:sectPr w:rsidR="00355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35D2"/>
    <w:multiLevelType w:val="hybridMultilevel"/>
    <w:tmpl w:val="1162385A"/>
    <w:lvl w:ilvl="0" w:tplc="C758139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149DD"/>
    <w:multiLevelType w:val="hybridMultilevel"/>
    <w:tmpl w:val="DE54FC68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246C1"/>
    <w:multiLevelType w:val="hybridMultilevel"/>
    <w:tmpl w:val="1D0A6246"/>
    <w:lvl w:ilvl="0" w:tplc="C758139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41E3E"/>
    <w:multiLevelType w:val="hybridMultilevel"/>
    <w:tmpl w:val="BC9C25B0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85BBE"/>
    <w:multiLevelType w:val="hybridMultilevel"/>
    <w:tmpl w:val="B34CEF42"/>
    <w:lvl w:ilvl="0" w:tplc="C7581392">
      <w:start w:val="1"/>
      <w:numFmt w:val="bullet"/>
      <w:lvlText w:val="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781E5DE1"/>
    <w:multiLevelType w:val="hybridMultilevel"/>
    <w:tmpl w:val="89749EB2"/>
    <w:lvl w:ilvl="0" w:tplc="C758139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9F"/>
    <w:rsid w:val="00164AA7"/>
    <w:rsid w:val="0035539F"/>
    <w:rsid w:val="00414D32"/>
    <w:rsid w:val="007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C4DC"/>
  <w15:chartTrackingRefBased/>
  <w15:docId w15:val="{517A0065-08E1-486A-9A66-5EF06FF4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2019-02-11T12:36:00Z</dcterms:created>
  <dcterms:modified xsi:type="dcterms:W3CDTF">2019-02-11T12:58:00Z</dcterms:modified>
</cp:coreProperties>
</file>